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20" w:line="360" w:lineRule="auto"/>
        <w:jc w:val="center"/>
        <w:rPr>
          <w:rFonts w:ascii="Times New Roman" w:cs="Times New Roman" w:eastAsia="Times New Roman" w:hAnsi="Times New Roman"/>
          <w:color w:val="000000"/>
          <w:sz w:val="46"/>
          <w:szCs w:val="46"/>
        </w:rPr>
      </w:pPr>
      <w:bookmarkStart w:colFirst="0" w:colLast="0" w:name="_heading=h.fuu790e34q8n" w:id="0"/>
      <w:bookmarkEnd w:id="0"/>
      <w:r w:rsidDel="00000000" w:rsidR="00000000" w:rsidRPr="00000000">
        <w:rPr>
          <w:rFonts w:ascii="Times New Roman" w:cs="Times New Roman" w:eastAsia="Times New Roman" w:hAnsi="Times New Roman"/>
          <w:color w:val="000000"/>
          <w:sz w:val="46"/>
          <w:szCs w:val="46"/>
          <w:rtl w:val="0"/>
        </w:rPr>
        <w:t xml:space="preserve">ESTATUTO DO INSTITUTO BRASILEIRO DE SABERES E EXPRESSÕES</w:t>
      </w:r>
    </w:p>
    <w:p w:rsidR="00000000" w:rsidDel="00000000" w:rsidP="00000000" w:rsidRDefault="00000000" w:rsidRPr="00000000" w14:paraId="00000002">
      <w:pPr>
        <w:pStyle w:val="Heading2"/>
        <w:keepNext w:val="0"/>
        <w:keepLines w:val="0"/>
        <w:spacing w:after="80" w:before="360" w:line="360" w:lineRule="auto"/>
        <w:jc w:val="both"/>
        <w:rPr>
          <w:rFonts w:ascii="Times New Roman" w:cs="Times New Roman" w:eastAsia="Times New Roman" w:hAnsi="Times New Roman"/>
          <w:color w:val="000000"/>
          <w:sz w:val="28"/>
          <w:szCs w:val="28"/>
        </w:rPr>
      </w:pPr>
      <w:bookmarkStart w:colFirst="0" w:colLast="0" w:name="_heading=h.df6xp35h2f6x" w:id="1"/>
      <w:bookmarkEnd w:id="1"/>
      <w:r w:rsidDel="00000000" w:rsidR="00000000" w:rsidRPr="00000000">
        <w:rPr>
          <w:rFonts w:ascii="Times New Roman" w:cs="Times New Roman" w:eastAsia="Times New Roman" w:hAnsi="Times New Roman"/>
          <w:color w:val="000000"/>
          <w:sz w:val="28"/>
          <w:szCs w:val="28"/>
          <w:rtl w:val="0"/>
        </w:rPr>
        <w:t xml:space="preserve">CAPÍTULO I - DA DENOMINAÇÃO, SEDE, NATUREZA E FINALIDADES</w:t>
      </w:r>
    </w:p>
    <w:p w:rsidR="00000000" w:rsidDel="00000000" w:rsidP="00000000" w:rsidRDefault="00000000" w:rsidRPr="00000000" w14:paraId="0000000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1º.</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bCs w:val="1"/>
          <w:sz w:val="24"/>
          <w:szCs w:val="24"/>
          <w:rtl w:val="0"/>
        </w:rPr>
        <w:t xml:space="preserve">INSTITUTO SOCIAL CASA DO MARANHÃO, </w:t>
      </w:r>
      <w:r w:rsidDel="00000000" w:rsidR="00000000" w:rsidRPr="00000000">
        <w:rPr>
          <w:rFonts w:ascii="Times New Roman" w:cs="Times New Roman" w:eastAsia="Times New Roman" w:hAnsi="Times New Roman"/>
          <w:sz w:val="24"/>
          <w:szCs w:val="24"/>
          <w:rtl w:val="0"/>
        </w:rPr>
        <w:t xml:space="preserve">doravante denominado Instituto, constituído em </w:t>
      </w:r>
      <w:r w:rsidDel="00000000" w:rsidR="00000000" w:rsidRPr="00000000">
        <w:rPr>
          <w:rFonts w:ascii="Times New Roman" w:cs="Times New Roman" w:eastAsia="Times New Roman" w:hAnsi="Times New Roman"/>
          <w:b w:val="1"/>
          <w:bCs w:val="1"/>
          <w:sz w:val="24"/>
          <w:szCs w:val="24"/>
          <w:rtl w:val="0"/>
        </w:rPr>
        <w:t xml:space="preserve">07 de dezembro de 2021</w:t>
      </w:r>
      <w:r w:rsidDel="00000000" w:rsidR="00000000" w:rsidRPr="00000000">
        <w:rPr>
          <w:rFonts w:ascii="Times New Roman" w:cs="Times New Roman" w:eastAsia="Times New Roman" w:hAnsi="Times New Roman"/>
          <w:sz w:val="24"/>
          <w:szCs w:val="24"/>
          <w:rtl w:val="0"/>
        </w:rPr>
        <w:t xml:space="preserve"> sob a forma de associação civil, é pessoa jurídica de direito privado, sem fins lucrativos, com duração por tempo indeterminado, com sede e foro de Brasília, Distrito Federal, à </w:t>
      </w:r>
      <w:r w:rsidDel="00000000" w:rsidR="00000000" w:rsidRPr="00000000">
        <w:rPr>
          <w:rFonts w:ascii="Times New Roman" w:cs="Times New Roman" w:eastAsia="Times New Roman" w:hAnsi="Times New Roman"/>
          <w:b w:val="1"/>
          <w:bCs w:val="1"/>
          <w:sz w:val="24"/>
          <w:szCs w:val="24"/>
          <w:rtl w:val="0"/>
        </w:rPr>
        <w:t xml:space="preserve">SGAS 914, Conjunto G, Parte, Asa Sul, Brasília, DF, CEP 70390-140</w:t>
      </w:r>
      <w:r w:rsidDel="00000000" w:rsidR="00000000" w:rsidRPr="00000000">
        <w:rPr>
          <w:rFonts w:ascii="Times New Roman" w:cs="Times New Roman" w:eastAsia="Times New Roman" w:hAnsi="Times New Roman"/>
          <w:sz w:val="24"/>
          <w:szCs w:val="24"/>
          <w:rtl w:val="0"/>
        </w:rPr>
        <w:t xml:space="preserve">, a partir da publicação deste estatuto, passa a ter a seguinte denominação: </w:t>
      </w:r>
      <w:r w:rsidDel="00000000" w:rsidR="00000000" w:rsidRPr="00000000">
        <w:rPr>
          <w:rFonts w:ascii="Times New Roman" w:cs="Times New Roman" w:eastAsia="Times New Roman" w:hAnsi="Times New Roman"/>
          <w:b w:val="1"/>
          <w:bCs w:val="1"/>
          <w:sz w:val="24"/>
          <w:szCs w:val="24"/>
          <w:rtl w:val="0"/>
        </w:rPr>
        <w:t xml:space="preserve">INSTITUTO BRASILEIRO DE SABERES E EXPRESSÕES</w:t>
      </w:r>
      <w:r w:rsidDel="00000000" w:rsidR="00000000" w:rsidRPr="00000000">
        <w:rPr>
          <w:rFonts w:ascii="Times New Roman" w:cs="Times New Roman" w:eastAsia="Times New Roman" w:hAnsi="Times New Roman"/>
          <w:sz w:val="24"/>
          <w:szCs w:val="24"/>
          <w:rtl w:val="0"/>
        </w:rPr>
        <w:t xml:space="preserve">, podendo instalar unidades, escritórios ou representações em outras localidades, no País ou no exterior, mediante deliberação da Diretoria e registro quando exigido.</w:t>
      </w:r>
    </w:p>
    <w:p w:rsidR="00000000" w:rsidDel="00000000" w:rsidP="00000000" w:rsidRDefault="00000000" w:rsidRPr="00000000" w14:paraId="0000000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O Instituto tem por finalidade promover ações de interesse público e social, sem distribuição de resultados, excedentes operacionais, dividendos ou parcelas de seu patrimônio, atuando de forma integrada nas áreas da cultura, educação, ciência, tecnologia, comunicação, meio ambiente, desenvolvimento social e humano, observando os princípios da legalidade, impessoalidade, moralidade, publicidade, eficiência, transparência, participação social, diversidade cultural e respeito aos direitos humanos.</w:t>
      </w:r>
    </w:p>
    <w:p w:rsidR="00000000" w:rsidDel="00000000" w:rsidP="00000000" w:rsidRDefault="00000000" w:rsidRPr="00000000" w14:paraId="0000000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1º.</w:t>
      </w:r>
      <w:r w:rsidDel="00000000" w:rsidR="00000000" w:rsidRPr="00000000">
        <w:rPr>
          <w:rFonts w:ascii="Times New Roman" w:cs="Times New Roman" w:eastAsia="Times New Roman" w:hAnsi="Times New Roman"/>
          <w:sz w:val="24"/>
          <w:szCs w:val="24"/>
          <w:rtl w:val="0"/>
        </w:rPr>
        <w:t xml:space="preserve"> O Instituto caracteriza-se como associação pluralista, autônoma e independente, não se vinculando nem se subordinando a organizações político-partidárias, religiosas, corporativas ou governamentais, sem prejuízo da realização de parcerias institucionais lícitas para a consecução de suas finalidades.</w:t>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2º.</w:t>
      </w:r>
      <w:r w:rsidDel="00000000" w:rsidR="00000000" w:rsidRPr="00000000">
        <w:rPr>
          <w:rFonts w:ascii="Times New Roman" w:cs="Times New Roman" w:eastAsia="Times New Roman" w:hAnsi="Times New Roman"/>
          <w:sz w:val="24"/>
          <w:szCs w:val="24"/>
          <w:rtl w:val="0"/>
        </w:rPr>
        <w:t xml:space="preserve"> As ações em saúde e assistência social serão prestadas gratuitamente, em caráter complementar, com recursos lícitos e disponíveis.</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3º.</w:t>
      </w:r>
      <w:r w:rsidDel="00000000" w:rsidR="00000000" w:rsidRPr="00000000">
        <w:rPr>
          <w:rFonts w:ascii="Times New Roman" w:cs="Times New Roman" w:eastAsia="Times New Roman" w:hAnsi="Times New Roman"/>
          <w:sz w:val="24"/>
          <w:szCs w:val="24"/>
          <w:rtl w:val="0"/>
        </w:rPr>
        <w:t xml:space="preserve"> Para o cumprimento de suas finalidades, o Instituto poderá conceber, executar, apoiar, fomentar e gerir projetos, programas, ações continuadas ou pontuais, diretamente ou em parceria com órgãos públicos, empresas privadas, organizações da sociedade civil, instituições de ensino e pesquisa, organismos nacionais ou internacionais, compreendendo, entre outras, as seguintes áreas de atuação:</w:t>
      </w:r>
    </w:p>
    <w:p w:rsidR="00000000" w:rsidDel="00000000" w:rsidP="00000000" w:rsidRDefault="00000000" w:rsidRPr="00000000" w14:paraId="00000008">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promoção do acesso à cultura, à memória, aos saberes e às expressões artísticas em suas múltiplas linguagens, incluindo, entre outras: teatro, dança, circo, produção cinematográfica e audiovisual, vídeo, fotografia, produção discográfica e radiofônica, multimídia, musical, artes visuais e plásticas, artes gráficas, gravuras, cartazes, filatelia, folclore, artesanato, literatura e livros de valor artístico, literário ou humanístico, bibliotecas, museus, arquivos, acervos, televisão e congêneres;</w:t>
      </w:r>
    </w:p>
    <w:p w:rsidR="00000000" w:rsidDel="00000000" w:rsidP="00000000" w:rsidRDefault="00000000" w:rsidRPr="00000000" w14:paraId="00000009">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valorização, difusão, salvaguarda e preservação do patrimônio cultural, histórico, artístico, arquitetônico, arqueológico, imaterial, incluindo patrimônio digital, tradições orais e expressões intangíveis;</w:t>
      </w:r>
    </w:p>
    <w:p w:rsidR="00000000" w:rsidDel="00000000" w:rsidP="00000000" w:rsidRDefault="00000000" w:rsidRPr="00000000" w14:paraId="0000000A">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criação, realização, apoio, curadoria e gestão de eventos culturais, artísticos, educativos e formativos;</w:t>
      </w:r>
    </w:p>
    <w:p w:rsidR="00000000" w:rsidDel="00000000" w:rsidP="00000000" w:rsidRDefault="00000000" w:rsidRPr="00000000" w14:paraId="0000000B">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desenvolvimento de ações culturais estruturantes com foco na formação de público, qualificação de agentes culturais e geração de impactos culturais, sociais e econômicos duradouros;</w:t>
      </w:r>
    </w:p>
    <w:p w:rsidR="00000000" w:rsidDel="00000000" w:rsidP="00000000" w:rsidRDefault="00000000" w:rsidRPr="00000000" w14:paraId="0000000C">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desenvolvimento, manutenção e gestão de programas de incubação, aceleração e apoio continuado a artistas, coletivos culturais e iniciativas criativas;</w:t>
      </w:r>
    </w:p>
    <w:p w:rsidR="00000000" w:rsidDel="00000000" w:rsidP="00000000" w:rsidRDefault="00000000" w:rsidRPr="00000000" w14:paraId="0000000D">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promoção da democratização do acesso à cultura, por meio de contrapartidas sociais, ações formativas, circulação de bens culturais e estratégias inclusivas de fruição;</w:t>
      </w:r>
    </w:p>
    <w:p w:rsidR="00000000" w:rsidDel="00000000" w:rsidP="00000000" w:rsidRDefault="00000000" w:rsidRPr="00000000" w14:paraId="0000000E">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adoção de medidas de acessibilidade cultural e comunicacional;</w:t>
      </w:r>
    </w:p>
    <w:p w:rsidR="00000000" w:rsidDel="00000000" w:rsidP="00000000" w:rsidRDefault="00000000" w:rsidRPr="00000000" w14:paraId="0000000F">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promoção de ações afirmativas e iniciativas voltadas à ampliação da diversidade de participação e protagonismo cultural, incluindo diálogo intercultural e pesquisa cultural para inovação;</w:t>
      </w:r>
    </w:p>
    <w:p w:rsidR="00000000" w:rsidDel="00000000" w:rsidP="00000000" w:rsidRDefault="00000000" w:rsidRPr="00000000" w14:paraId="00000010">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estímulo à desconcentração de recursos culturais e ao fortalecimento das economias criativa, solidária e circular;</w:t>
      </w:r>
    </w:p>
    <w:p w:rsidR="00000000" w:rsidDel="00000000" w:rsidP="00000000" w:rsidRDefault="00000000" w:rsidRPr="00000000" w14:paraId="00000011">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realização de atividades educativas, formativas, esportivas e de qualificação profissional, em caráter complementar às políticas públicas;</w:t>
      </w:r>
    </w:p>
    <w:p w:rsidR="00000000" w:rsidDel="00000000" w:rsidP="00000000" w:rsidRDefault="00000000" w:rsidRPr="00000000" w14:paraId="00000012">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estímulo à produção, sistematização, difusão e democratização do conhecimento científico, tecnológico e educacional;</w:t>
      </w:r>
    </w:p>
    <w:p w:rsidR="00000000" w:rsidDel="00000000" w:rsidP="00000000" w:rsidRDefault="00000000" w:rsidRPr="00000000" w14:paraId="00000013">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desenvolvimento de projetos de pesquisa aplicada, inovação social e tecnologias sustentáveis;</w:t>
      </w:r>
    </w:p>
    <w:p w:rsidR="00000000" w:rsidDel="00000000" w:rsidP="00000000" w:rsidRDefault="00000000" w:rsidRPr="00000000" w14:paraId="00000014">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XIII. desenvolvimento de ações voltadas à proteção do meio ambiente e à educação ambiental;</w:t>
      </w:r>
    </w:p>
    <w:p w:rsidR="00000000" w:rsidDel="00000000" w:rsidP="00000000" w:rsidRDefault="00000000" w:rsidRPr="00000000" w14:paraId="00000015">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XIV. execução de projetos viabilizados por convênios, termos de fomento, termos de colaboração, acordos de cooperação, contratos administrativos, doações, patrocínios, leis de incentivo ou outras fontes lícitas;</w:t>
      </w:r>
    </w:p>
    <w:p w:rsidR="00000000" w:rsidDel="00000000" w:rsidP="00000000" w:rsidRDefault="00000000" w:rsidRPr="00000000" w14:paraId="00000016">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 promoção do voluntariado organizado e da participação comunitária;</w:t>
      </w:r>
    </w:p>
    <w:p w:rsidR="00000000" w:rsidDel="00000000" w:rsidP="00000000" w:rsidRDefault="00000000" w:rsidRPr="00000000" w14:paraId="00000017">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XVI. desenvolvimento de ações de iniciação, formação e inclusão esportiva, bem como realização e apoio a eventos esportivos comunitários, especialmente voltados a crianças, adolescentes e juventudes;</w:t>
      </w:r>
    </w:p>
    <w:p w:rsidR="00000000" w:rsidDel="00000000" w:rsidP="00000000" w:rsidRDefault="00000000" w:rsidRPr="00000000" w14:paraId="00000018">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XVII. produção, registro, difusão e circulação de conteúdos e obras de comunicação e de criação artística, incluindo fotografia, audiovisual, musical, documentários, publicações e mídias diversas, com ações de exibição, mostras e atividades em comunidades, periferias, escolas e territórios tradicionais;</w:t>
      </w:r>
    </w:p>
    <w:p w:rsidR="00000000" w:rsidDel="00000000" w:rsidP="00000000" w:rsidRDefault="00000000" w:rsidRPr="00000000" w14:paraId="00000019">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XVIII. promoção da assistência social, incluindo serviços de convivência e fortalecimento de vínculos, proteção básica e especial, acolhimento institucional e familiar, ressocialização e inclusão produtiva de indivíduos ou grupos em situação de risco, abandono ou vulnerabilidade;</w:t>
      </w:r>
    </w:p>
    <w:p w:rsidR="00000000" w:rsidDel="00000000" w:rsidP="00000000" w:rsidRDefault="00000000" w:rsidRPr="00000000" w14:paraId="0000001A">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XIX. promoção gratuita da saúde e segurança alimentar e nutricional, em caráter complementar às políticas públicas;</w:t>
      </w:r>
    </w:p>
    <w:p w:rsidR="00000000" w:rsidDel="00000000" w:rsidP="00000000" w:rsidRDefault="00000000" w:rsidRPr="00000000" w14:paraId="0000001B">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 combate à pobreza, promoção do desenvolvimento econômico e social, experimentação não lucrativa de novos modelos sócio-produtivos e inclusão produtiva por meio de atividades culturais, educativas, esportivas e de qualificação profissional;</w:t>
      </w:r>
    </w:p>
    <w:p w:rsidR="00000000" w:rsidDel="00000000" w:rsidP="00000000" w:rsidRDefault="00000000" w:rsidRPr="00000000" w14:paraId="0000001C">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XXI. promoção de direitos humanos, cidadania, ética, paz, democracia e valores universais, com foco em grupos vulneráveis;</w:t>
      </w:r>
    </w:p>
    <w:p w:rsidR="00000000" w:rsidDel="00000000" w:rsidP="00000000" w:rsidRDefault="00000000" w:rsidRPr="00000000" w14:paraId="0000001D">
      <w:pPr>
        <w:spacing w:after="24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XXII. promoção de cooperação internacional em cultura, educação e desenvolvimento social, incluindo intercâmbios e diálogos interculturais globais.</w:t>
      </w:r>
    </w:p>
    <w:p w:rsidR="00000000" w:rsidDel="00000000" w:rsidP="00000000" w:rsidRDefault="00000000" w:rsidRPr="00000000" w14:paraId="0000001E">
      <w:pPr>
        <w:pStyle w:val="Heading2"/>
        <w:keepNext w:val="0"/>
        <w:keepLines w:val="0"/>
        <w:spacing w:after="80" w:before="360" w:line="360" w:lineRule="auto"/>
        <w:jc w:val="both"/>
        <w:rPr>
          <w:rFonts w:ascii="Times New Roman" w:cs="Times New Roman" w:eastAsia="Times New Roman" w:hAnsi="Times New Roman"/>
          <w:color w:val="000000"/>
          <w:sz w:val="28"/>
          <w:szCs w:val="28"/>
        </w:rPr>
      </w:pPr>
      <w:bookmarkStart w:colFirst="0" w:colLast="0" w:name="_heading=h.gs97xbz6broh" w:id="2"/>
      <w:bookmarkEnd w:id="2"/>
      <w:r w:rsidDel="00000000" w:rsidR="00000000" w:rsidRPr="00000000">
        <w:rPr>
          <w:rFonts w:ascii="Times New Roman" w:cs="Times New Roman" w:eastAsia="Times New Roman" w:hAnsi="Times New Roman"/>
          <w:color w:val="000000"/>
          <w:sz w:val="28"/>
          <w:szCs w:val="28"/>
          <w:rtl w:val="0"/>
        </w:rPr>
        <w:t xml:space="preserve">CAPÍTULO II - DOS MEMBROS</w:t>
      </w:r>
    </w:p>
    <w:p w:rsidR="00000000" w:rsidDel="00000000" w:rsidP="00000000" w:rsidRDefault="00000000" w:rsidRPr="00000000" w14:paraId="0000001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3º.</w:t>
      </w:r>
      <w:r w:rsidDel="00000000" w:rsidR="00000000" w:rsidRPr="00000000">
        <w:rPr>
          <w:rFonts w:ascii="Times New Roman" w:cs="Times New Roman" w:eastAsia="Times New Roman" w:hAnsi="Times New Roman"/>
          <w:sz w:val="24"/>
          <w:szCs w:val="24"/>
          <w:rtl w:val="0"/>
        </w:rPr>
        <w:t xml:space="preserve"> O Instituto é constituído por número ilimitado de membros, organizados nas seguintes categorias:</w:t>
      </w:r>
    </w:p>
    <w:p w:rsidR="00000000" w:rsidDel="00000000" w:rsidP="00000000" w:rsidRDefault="00000000" w:rsidRPr="00000000" w14:paraId="00000020">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membros fundadores;</w:t>
      </w:r>
    </w:p>
    <w:p w:rsidR="00000000" w:rsidDel="00000000" w:rsidP="00000000" w:rsidRDefault="00000000" w:rsidRPr="00000000" w14:paraId="0000002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membros instituidores;</w:t>
      </w:r>
    </w:p>
    <w:p w:rsidR="00000000" w:rsidDel="00000000" w:rsidP="00000000" w:rsidRDefault="00000000" w:rsidRPr="00000000" w14:paraId="0000002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membros efetivos;</w:t>
      </w:r>
    </w:p>
    <w:p w:rsidR="00000000" w:rsidDel="00000000" w:rsidP="00000000" w:rsidRDefault="00000000" w:rsidRPr="00000000" w14:paraId="0000002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membros colaboradores;</w:t>
      </w:r>
    </w:p>
    <w:p w:rsidR="00000000" w:rsidDel="00000000" w:rsidP="00000000" w:rsidRDefault="00000000" w:rsidRPr="00000000" w14:paraId="0000002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membros honorários;</w:t>
      </w:r>
    </w:p>
    <w:p w:rsidR="00000000" w:rsidDel="00000000" w:rsidP="00000000" w:rsidRDefault="00000000" w:rsidRPr="00000000" w14:paraId="00000025">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voluntários.</w:t>
      </w:r>
    </w:p>
    <w:p w:rsidR="00000000" w:rsidDel="00000000" w:rsidP="00000000" w:rsidRDefault="00000000" w:rsidRPr="00000000" w14:paraId="000000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1º.</w:t>
      </w:r>
      <w:r w:rsidDel="00000000" w:rsidR="00000000" w:rsidRPr="00000000">
        <w:rPr>
          <w:rFonts w:ascii="Times New Roman" w:cs="Times New Roman" w:eastAsia="Times New Roman" w:hAnsi="Times New Roman"/>
          <w:sz w:val="24"/>
          <w:szCs w:val="24"/>
          <w:rtl w:val="0"/>
        </w:rPr>
        <w:t xml:space="preserve"> Consideram-se membros fundadores originários exclusivamente aqueles que constam da ata de constituição do Instituto.</w:t>
      </w:r>
    </w:p>
    <w:p w:rsidR="00000000" w:rsidDel="00000000" w:rsidP="00000000" w:rsidRDefault="00000000" w:rsidRPr="00000000" w14:paraId="0000002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2º.</w:t>
      </w:r>
      <w:r w:rsidDel="00000000" w:rsidR="00000000" w:rsidRPr="00000000">
        <w:rPr>
          <w:rFonts w:ascii="Times New Roman" w:cs="Times New Roman" w:eastAsia="Times New Roman" w:hAnsi="Times New Roman"/>
          <w:sz w:val="24"/>
          <w:szCs w:val="24"/>
          <w:rtl w:val="0"/>
        </w:rPr>
        <w:t xml:space="preserve"> Consideram-se membros instituidores aqueles indicados e aprovados para compor o núcleo de continuidade institucional e governança, nos termos deste Estatuto e do Regimento Interno.</w:t>
      </w:r>
      <w:r w:rsidDel="00000000" w:rsidR="00000000" w:rsidRPr="00000000">
        <w:rPr>
          <w:rtl w:val="0"/>
        </w:rPr>
      </w:r>
    </w:p>
    <w:p w:rsidR="00000000" w:rsidDel="00000000" w:rsidP="00000000" w:rsidRDefault="00000000" w:rsidRPr="00000000" w14:paraId="000000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 categoria de membros instituidores tem natureza institucional e estratégica, destinando-se à preservação da identidade, da missão, da governança e da continuidade do Instituto, não configurando privilégio pessoal, patrimonial ou econômico, nem implicando restrição ilícita à participação associativa, observados os princípios da legalidade, impessoalidade e transparência.</w:t>
      </w:r>
    </w:p>
    <w:p w:rsidR="00000000" w:rsidDel="00000000" w:rsidP="00000000" w:rsidRDefault="00000000" w:rsidRPr="00000000" w14:paraId="0000002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3º.</w:t>
      </w:r>
      <w:r w:rsidDel="00000000" w:rsidR="00000000" w:rsidRPr="00000000">
        <w:rPr>
          <w:rFonts w:ascii="Times New Roman" w:cs="Times New Roman" w:eastAsia="Times New Roman" w:hAnsi="Times New Roman"/>
          <w:sz w:val="24"/>
          <w:szCs w:val="24"/>
          <w:rtl w:val="0"/>
        </w:rPr>
        <w:t xml:space="preserve"> Consideram-se membros efetivos aqueles admitidos na forma deste Estatuto e do Regimento Interno, com direitos políticos após cumpridos os requisitos de carência e adimplência.</w:t>
      </w:r>
    </w:p>
    <w:p w:rsidR="00000000" w:rsidDel="00000000" w:rsidP="00000000" w:rsidRDefault="00000000" w:rsidRPr="00000000" w14:paraId="0000002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4º.</w:t>
      </w:r>
      <w:r w:rsidDel="00000000" w:rsidR="00000000" w:rsidRPr="00000000">
        <w:rPr>
          <w:rFonts w:ascii="Times New Roman" w:cs="Times New Roman" w:eastAsia="Times New Roman" w:hAnsi="Times New Roman"/>
          <w:sz w:val="24"/>
          <w:szCs w:val="24"/>
          <w:rtl w:val="0"/>
        </w:rPr>
        <w:t xml:space="preserve"> Consideram-se membros colaboradores aqueles que apoiem atividades do Instituto, sem direito a voto e sem elegibilidade para cargos eletivos, na forma do Regimento Interno.</w:t>
      </w:r>
    </w:p>
    <w:p w:rsidR="00000000" w:rsidDel="00000000" w:rsidP="00000000" w:rsidRDefault="00000000" w:rsidRPr="00000000" w14:paraId="0000002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5º.</w:t>
      </w:r>
      <w:r w:rsidDel="00000000" w:rsidR="00000000" w:rsidRPr="00000000">
        <w:rPr>
          <w:rFonts w:ascii="Times New Roman" w:cs="Times New Roman" w:eastAsia="Times New Roman" w:hAnsi="Times New Roman"/>
          <w:sz w:val="24"/>
          <w:szCs w:val="24"/>
          <w:rtl w:val="0"/>
        </w:rPr>
        <w:t xml:space="preserve"> Consideram-se membros honorários aqueles que recebam reconhecimento institucional por relevantes serviços prestados à cultura, educação, ciência, tecnologia, comunicação, meio ambiente, desenvolvimento social e humano, ou por apoio institucional de notório valor, sem direito a voto e sem elegibilidade para cargos eletivos.</w:t>
      </w:r>
    </w:p>
    <w:p w:rsidR="00000000" w:rsidDel="00000000" w:rsidP="00000000" w:rsidRDefault="00000000" w:rsidRPr="00000000" w14:paraId="0000002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6º.</w:t>
      </w:r>
      <w:r w:rsidDel="00000000" w:rsidR="00000000" w:rsidRPr="00000000">
        <w:rPr>
          <w:rFonts w:ascii="Times New Roman" w:cs="Times New Roman" w:eastAsia="Times New Roman" w:hAnsi="Times New Roman"/>
          <w:sz w:val="24"/>
          <w:szCs w:val="24"/>
          <w:rtl w:val="0"/>
        </w:rPr>
        <w:t xml:space="preserve"> Consideram-se voluntários as pessoas que prestem serviços de forma espontânea e não remunerada ao Instituto, nos termos da legislação aplicável e mediante instrumento próprio, sem direito a voto e sem elegibilidade para cargos eletivos, salvo se também integrarem outra categoria com tais direitos.</w:t>
      </w:r>
    </w:p>
    <w:p w:rsidR="00000000" w:rsidDel="00000000" w:rsidP="00000000" w:rsidRDefault="00000000" w:rsidRPr="00000000" w14:paraId="0000002D">
      <w:pPr>
        <w:pStyle w:val="Heading3"/>
        <w:keepNext w:val="0"/>
        <w:keepLines w:val="0"/>
        <w:spacing w:after="80" w:before="280" w:line="360" w:lineRule="auto"/>
        <w:jc w:val="both"/>
        <w:rPr>
          <w:rFonts w:ascii="Times New Roman" w:cs="Times New Roman" w:eastAsia="Times New Roman" w:hAnsi="Times New Roman"/>
          <w:color w:val="000000"/>
          <w:sz w:val="28"/>
          <w:szCs w:val="28"/>
        </w:rPr>
      </w:pPr>
      <w:bookmarkStart w:colFirst="0" w:colLast="0" w:name="_heading=h.83lcrjdgckq0" w:id="3"/>
      <w:bookmarkEnd w:id="3"/>
      <w:r w:rsidDel="00000000" w:rsidR="00000000" w:rsidRPr="00000000">
        <w:rPr>
          <w:rFonts w:ascii="Times New Roman" w:cs="Times New Roman" w:eastAsia="Times New Roman" w:hAnsi="Times New Roman"/>
          <w:color w:val="000000"/>
          <w:sz w:val="28"/>
          <w:szCs w:val="28"/>
          <w:rtl w:val="0"/>
        </w:rPr>
        <w:t xml:space="preserve">Seção I - Da admissão, carência e colégio eleitoral</w:t>
      </w:r>
    </w:p>
    <w:p w:rsidR="00000000" w:rsidDel="00000000" w:rsidP="00000000" w:rsidRDefault="00000000" w:rsidRPr="00000000" w14:paraId="000000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4º.</w:t>
      </w:r>
      <w:r w:rsidDel="00000000" w:rsidR="00000000" w:rsidRPr="00000000">
        <w:rPr>
          <w:rFonts w:ascii="Times New Roman" w:cs="Times New Roman" w:eastAsia="Times New Roman" w:hAnsi="Times New Roman"/>
          <w:sz w:val="24"/>
          <w:szCs w:val="24"/>
          <w:rtl w:val="0"/>
        </w:rPr>
        <w:t xml:space="preserve"> A admissão de membros efetivos ocorrerá mediante manifestação de interesse, avaliação da Diretoria e homologação pela Assembleia Geral, na forma do Regimento Interno.</w:t>
      </w:r>
    </w:p>
    <w:p w:rsidR="00000000" w:rsidDel="00000000" w:rsidP="00000000" w:rsidRDefault="00000000" w:rsidRPr="00000000" w14:paraId="000000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5º.</w:t>
      </w:r>
      <w:r w:rsidDel="00000000" w:rsidR="00000000" w:rsidRPr="00000000">
        <w:rPr>
          <w:rFonts w:ascii="Times New Roman" w:cs="Times New Roman" w:eastAsia="Times New Roman" w:hAnsi="Times New Roman"/>
          <w:sz w:val="24"/>
          <w:szCs w:val="24"/>
          <w:rtl w:val="0"/>
        </w:rPr>
        <w:t xml:space="preserve"> A admissão de membros instituidores dependerá de proposta fundamentada e </w:t>
      </w:r>
      <w:r w:rsidDel="00000000" w:rsidR="00000000" w:rsidRPr="00000000">
        <w:rPr>
          <w:rFonts w:ascii="Times New Roman" w:cs="Times New Roman" w:eastAsia="Times New Roman" w:hAnsi="Times New Roman"/>
          <w:sz w:val="24"/>
          <w:szCs w:val="24"/>
          <w:rtl w:val="0"/>
        </w:rPr>
        <w:t xml:space="preserve">aprovação</w:t>
      </w:r>
      <w:r w:rsidDel="00000000" w:rsidR="00000000" w:rsidRPr="00000000">
        <w:rPr>
          <w:rFonts w:ascii="Times New Roman" w:cs="Times New Roman" w:eastAsia="Times New Roman" w:hAnsi="Times New Roman"/>
          <w:sz w:val="24"/>
          <w:szCs w:val="24"/>
          <w:rtl w:val="0"/>
        </w:rPr>
        <w:t xml:space="preserve"> por deliberação de, no mínimo, </w:t>
      </w:r>
      <w:r w:rsidDel="00000000" w:rsidR="00000000" w:rsidRPr="00000000">
        <w:rPr>
          <w:rFonts w:ascii="Times New Roman" w:cs="Times New Roman" w:eastAsia="Times New Roman" w:hAnsi="Times New Roman"/>
          <w:b w:val="1"/>
          <w:bCs w:val="1"/>
          <w:sz w:val="24"/>
          <w:szCs w:val="24"/>
          <w:rtl w:val="0"/>
        </w:rPr>
        <w:t xml:space="preserve">dois terços do total de membros instituidores</w:t>
      </w:r>
      <w:r w:rsidDel="00000000" w:rsidR="00000000" w:rsidRPr="00000000">
        <w:rPr>
          <w:rFonts w:ascii="Times New Roman" w:cs="Times New Roman" w:eastAsia="Times New Roman" w:hAnsi="Times New Roman"/>
          <w:sz w:val="24"/>
          <w:szCs w:val="24"/>
          <w:rtl w:val="0"/>
        </w:rPr>
        <w:t xml:space="preserve">, apurado na data de publicação do edital de convocação da Assembleia Geral especialmente convocada para esse fim, com pauta específica.</w:t>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O Regimento Interno poderá estabelecer critérios objetivos adicionais para admissão de membros instituidores, incluindo requisitos de histórico de atuação, compromisso institucional e impedimentos.</w:t>
      </w:r>
    </w:p>
    <w:p w:rsidR="00000000" w:rsidDel="00000000" w:rsidP="00000000" w:rsidRDefault="00000000" w:rsidRPr="00000000" w14:paraId="000000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6º.</w:t>
      </w:r>
      <w:r w:rsidDel="00000000" w:rsidR="00000000" w:rsidRPr="00000000">
        <w:rPr>
          <w:rFonts w:ascii="Times New Roman" w:cs="Times New Roman" w:eastAsia="Times New Roman" w:hAnsi="Times New Roman"/>
          <w:sz w:val="24"/>
          <w:szCs w:val="24"/>
          <w:rtl w:val="0"/>
        </w:rPr>
        <w:t xml:space="preserve"> O direito de voto e a elegibilidade observarão as seguintes regras de carência, além da adimplência estatutária:</w:t>
      </w:r>
    </w:p>
    <w:p w:rsidR="00000000" w:rsidDel="00000000" w:rsidP="00000000" w:rsidRDefault="00000000" w:rsidRPr="00000000" w14:paraId="0000003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 direito de voto do membro efetivo será adquirido após 12 (doze) meses completos contados da homologação de sua admissão;</w:t>
      </w:r>
    </w:p>
    <w:p w:rsidR="00000000" w:rsidDel="00000000" w:rsidP="00000000" w:rsidRDefault="00000000" w:rsidRPr="00000000" w14:paraId="0000003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a elegibilidade do membro efetivo para cargos eletivos exige 24 (vinte e quatro) meses completos de vínculo como membro efetivo;</w:t>
      </w:r>
    </w:p>
    <w:p w:rsidR="00000000" w:rsidDel="00000000" w:rsidP="00000000" w:rsidRDefault="00000000" w:rsidRPr="00000000" w14:paraId="0000003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membros fundadores originários e membros instituidores não se submetem às carências previstas nos incisos I e II, salvo disposição expressa em contrário no Regimento Interno.</w:t>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7º.</w:t>
      </w:r>
      <w:r w:rsidDel="00000000" w:rsidR="00000000" w:rsidRPr="00000000">
        <w:rPr>
          <w:rFonts w:ascii="Times New Roman" w:cs="Times New Roman" w:eastAsia="Times New Roman" w:hAnsi="Times New Roman"/>
          <w:sz w:val="24"/>
          <w:szCs w:val="24"/>
          <w:rtl w:val="0"/>
        </w:rPr>
        <w:t xml:space="preserve"> Para Assembleias que tratem de eleição, destituição, exclusão, alteração estatutária ou dissolução, o colégio eleitoral e a lista de membros aptos a votar serão apurados com base na relação de associados com direito a voto registrada na data de publicação do edital de convocação, vedada a inclusão de novos votantes para essa Assembleia específica.</w:t>
      </w:r>
    </w:p>
    <w:p w:rsidR="00000000" w:rsidDel="00000000" w:rsidP="00000000" w:rsidRDefault="00000000" w:rsidRPr="00000000" w14:paraId="00000036">
      <w:pPr>
        <w:pStyle w:val="Heading3"/>
        <w:keepNext w:val="0"/>
        <w:keepLines w:val="0"/>
        <w:spacing w:after="80" w:before="280" w:line="360" w:lineRule="auto"/>
        <w:jc w:val="both"/>
        <w:rPr>
          <w:rFonts w:ascii="Times New Roman" w:cs="Times New Roman" w:eastAsia="Times New Roman" w:hAnsi="Times New Roman"/>
          <w:color w:val="000000"/>
          <w:sz w:val="28"/>
          <w:szCs w:val="28"/>
        </w:rPr>
      </w:pPr>
      <w:bookmarkStart w:colFirst="0" w:colLast="0" w:name="_heading=h.xr453dindu7g" w:id="4"/>
      <w:bookmarkEnd w:id="4"/>
      <w:r w:rsidDel="00000000" w:rsidR="00000000" w:rsidRPr="00000000">
        <w:rPr>
          <w:rFonts w:ascii="Times New Roman" w:cs="Times New Roman" w:eastAsia="Times New Roman" w:hAnsi="Times New Roman"/>
          <w:color w:val="000000"/>
          <w:sz w:val="28"/>
          <w:szCs w:val="28"/>
          <w:rtl w:val="0"/>
        </w:rPr>
        <w:t xml:space="preserve">Seção II - Dos direitos e deveres</w:t>
      </w:r>
    </w:p>
    <w:p w:rsidR="00000000" w:rsidDel="00000000" w:rsidP="00000000" w:rsidRDefault="00000000" w:rsidRPr="00000000" w14:paraId="0000003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8º.</w:t>
      </w:r>
      <w:r w:rsidDel="00000000" w:rsidR="00000000" w:rsidRPr="00000000">
        <w:rPr>
          <w:rFonts w:ascii="Times New Roman" w:cs="Times New Roman" w:eastAsia="Times New Roman" w:hAnsi="Times New Roman"/>
          <w:sz w:val="24"/>
          <w:szCs w:val="24"/>
          <w:rtl w:val="0"/>
        </w:rPr>
        <w:t xml:space="preserve"> São direitos dos membros com direito a voto, quites com suas obrigações estatutárias:</w:t>
      </w:r>
    </w:p>
    <w:p w:rsidR="00000000" w:rsidDel="00000000" w:rsidP="00000000" w:rsidRDefault="00000000" w:rsidRPr="00000000" w14:paraId="0000003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participar das Assembleias Gerais;</w:t>
      </w:r>
    </w:p>
    <w:p w:rsidR="00000000" w:rsidDel="00000000" w:rsidP="00000000" w:rsidRDefault="00000000" w:rsidRPr="00000000" w14:paraId="0000003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votar e ser votado para os cargos eletivos, na forma deste Estatuto, observadas as carências e elegibilidade previstas neste Capítulo;</w:t>
      </w:r>
    </w:p>
    <w:p w:rsidR="00000000" w:rsidDel="00000000" w:rsidP="00000000" w:rsidRDefault="00000000" w:rsidRPr="00000000" w14:paraId="0000003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propor pautas e requerimentos nos termos do Regimento Interno.</w:t>
      </w:r>
    </w:p>
    <w:p w:rsidR="00000000" w:rsidDel="00000000" w:rsidP="00000000" w:rsidRDefault="00000000" w:rsidRPr="00000000" w14:paraId="0000003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Têm direito a voto os membros fundadores originários, os membros instituidores e os membros efetivos que tenham cumprido a carência prevista neste Estatuto, desde que quites com suas obrigações estatutárias.</w:t>
      </w:r>
    </w:p>
    <w:p w:rsidR="00000000" w:rsidDel="00000000" w:rsidP="00000000" w:rsidRDefault="00000000" w:rsidRPr="00000000" w14:paraId="0000003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9º.</w:t>
      </w:r>
      <w:r w:rsidDel="00000000" w:rsidR="00000000" w:rsidRPr="00000000">
        <w:rPr>
          <w:rFonts w:ascii="Times New Roman" w:cs="Times New Roman" w:eastAsia="Times New Roman" w:hAnsi="Times New Roman"/>
          <w:sz w:val="24"/>
          <w:szCs w:val="24"/>
          <w:rtl w:val="0"/>
        </w:rPr>
        <w:t xml:space="preserve"> São deveres de todos os membros e demais participantes vinculados ao Instituto:</w:t>
      </w:r>
    </w:p>
    <w:p w:rsidR="00000000" w:rsidDel="00000000" w:rsidP="00000000" w:rsidRDefault="00000000" w:rsidRPr="00000000" w14:paraId="0000003D">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cumprir o presente Estatuto, o Regimento Interno e as deliberações da Assembleia Geral;</w:t>
      </w:r>
    </w:p>
    <w:p w:rsidR="00000000" w:rsidDel="00000000" w:rsidP="00000000" w:rsidRDefault="00000000" w:rsidRPr="00000000" w14:paraId="0000003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zelar pelo bom nome, patrimônio, objetivos institucionais e integridade do Instituto;</w:t>
      </w:r>
    </w:p>
    <w:p w:rsidR="00000000" w:rsidDel="00000000" w:rsidP="00000000" w:rsidRDefault="00000000" w:rsidRPr="00000000" w14:paraId="0000003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atuar com urbanidade e respeito, preservando o ambiente institucional.</w:t>
      </w:r>
    </w:p>
    <w:p w:rsidR="00000000" w:rsidDel="00000000" w:rsidP="00000000" w:rsidRDefault="00000000" w:rsidRPr="00000000" w14:paraId="0000004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10.</w:t>
      </w:r>
      <w:r w:rsidDel="00000000" w:rsidR="00000000" w:rsidRPr="00000000">
        <w:rPr>
          <w:rFonts w:ascii="Times New Roman" w:cs="Times New Roman" w:eastAsia="Times New Roman" w:hAnsi="Times New Roman"/>
          <w:sz w:val="24"/>
          <w:szCs w:val="24"/>
          <w:rtl w:val="0"/>
        </w:rPr>
        <w:t xml:space="preserve"> Os membros não respondem, nem mesmo subsidiariamente, pelas obrigações sociais do Instituto, ressalvadas as hipóteses previstas em lei.</w:t>
      </w:r>
    </w:p>
    <w:p w:rsidR="00000000" w:rsidDel="00000000" w:rsidP="00000000" w:rsidRDefault="00000000" w:rsidRPr="00000000" w14:paraId="00000041">
      <w:pPr>
        <w:pStyle w:val="Heading3"/>
        <w:keepNext w:val="0"/>
        <w:keepLines w:val="0"/>
        <w:spacing w:after="80" w:before="280" w:line="360" w:lineRule="auto"/>
        <w:jc w:val="both"/>
        <w:rPr>
          <w:rFonts w:ascii="Times New Roman" w:cs="Times New Roman" w:eastAsia="Times New Roman" w:hAnsi="Times New Roman"/>
          <w:color w:val="000000"/>
          <w:sz w:val="28"/>
          <w:szCs w:val="28"/>
        </w:rPr>
      </w:pPr>
      <w:bookmarkStart w:colFirst="0" w:colLast="0" w:name="_heading=h.5y5bunhgkhkb" w:id="5"/>
      <w:bookmarkEnd w:id="5"/>
      <w:r w:rsidDel="00000000" w:rsidR="00000000" w:rsidRPr="00000000">
        <w:rPr>
          <w:rFonts w:ascii="Times New Roman" w:cs="Times New Roman" w:eastAsia="Times New Roman" w:hAnsi="Times New Roman"/>
          <w:color w:val="000000"/>
          <w:sz w:val="28"/>
          <w:szCs w:val="28"/>
          <w:rtl w:val="0"/>
        </w:rPr>
        <w:t xml:space="preserve">Seção III - Do desligamento, suspensão e exclusão</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11.</w:t>
      </w:r>
      <w:r w:rsidDel="00000000" w:rsidR="00000000" w:rsidRPr="00000000">
        <w:rPr>
          <w:rFonts w:ascii="Times New Roman" w:cs="Times New Roman" w:eastAsia="Times New Roman" w:hAnsi="Times New Roman"/>
          <w:sz w:val="24"/>
          <w:szCs w:val="24"/>
          <w:rtl w:val="0"/>
        </w:rPr>
        <w:t xml:space="preserve"> O desligamento voluntário ocorrerá mediante comunicação formal ao Instituto, produzindo efeitos na forma do Regimento Interno.</w:t>
      </w:r>
    </w:p>
    <w:p w:rsidR="00000000" w:rsidDel="00000000" w:rsidP="00000000" w:rsidRDefault="00000000" w:rsidRPr="00000000" w14:paraId="0000004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12.</w:t>
      </w:r>
      <w:r w:rsidDel="00000000" w:rsidR="00000000" w:rsidRPr="00000000">
        <w:rPr>
          <w:rFonts w:ascii="Times New Roman" w:cs="Times New Roman" w:eastAsia="Times New Roman" w:hAnsi="Times New Roman"/>
          <w:sz w:val="24"/>
          <w:szCs w:val="24"/>
          <w:rtl w:val="0"/>
        </w:rPr>
        <w:t xml:space="preserve"> Poderá haver suspensão temporária de direitos por descumprimento estatutário, inadimplência ou conduta incompatível com os objetivos do Instituto, nos termos do Regimento Interno, assegurados contraditório e ampla defesa quando houver sanção.</w:t>
      </w:r>
    </w:p>
    <w:p w:rsidR="00000000" w:rsidDel="00000000" w:rsidP="00000000" w:rsidRDefault="00000000" w:rsidRPr="00000000" w14:paraId="0000004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13.</w:t>
      </w:r>
      <w:r w:rsidDel="00000000" w:rsidR="00000000" w:rsidRPr="00000000">
        <w:rPr>
          <w:rFonts w:ascii="Times New Roman" w:cs="Times New Roman" w:eastAsia="Times New Roman" w:hAnsi="Times New Roman"/>
          <w:sz w:val="24"/>
          <w:szCs w:val="24"/>
          <w:rtl w:val="0"/>
        </w:rPr>
        <w:t xml:space="preserve"> A exclusão de membros somente poderá ocorrer por justa causa, por deliberação da Assembleia Geral, mediante processo específico, com descrição objetiva dos fatos, indicação das normas violadas, garantia de contraditório e ampla defesa, e decisão registrada em ata.</w:t>
      </w:r>
    </w:p>
    <w:p w:rsidR="00000000" w:rsidDel="00000000" w:rsidP="00000000" w:rsidRDefault="00000000" w:rsidRPr="00000000" w14:paraId="0000004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1º.</w:t>
      </w:r>
      <w:r w:rsidDel="00000000" w:rsidR="00000000" w:rsidRPr="00000000">
        <w:rPr>
          <w:rFonts w:ascii="Times New Roman" w:cs="Times New Roman" w:eastAsia="Times New Roman" w:hAnsi="Times New Roman"/>
          <w:sz w:val="24"/>
          <w:szCs w:val="24"/>
          <w:rtl w:val="0"/>
        </w:rPr>
        <w:t xml:space="preserve"> A exclusão de membro efetivo exigirá aprovação de maioria absoluta do total dos membros com direito a voto, apurado na data de publicação do edital de convocação da Assembleia que deliberar sobre o tema.</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2º.</w:t>
      </w:r>
      <w:r w:rsidDel="00000000" w:rsidR="00000000" w:rsidRPr="00000000">
        <w:rPr>
          <w:rFonts w:ascii="Times New Roman" w:cs="Times New Roman" w:eastAsia="Times New Roman" w:hAnsi="Times New Roman"/>
          <w:sz w:val="24"/>
          <w:szCs w:val="24"/>
          <w:rtl w:val="0"/>
        </w:rPr>
        <w:t xml:space="preserve"> A exclusão de membro instituidor exigirá aprovação de, no mínimo, dois terços do total de membros instituidores, apurado na data de publicação do edital de convocação, em Assembleia especialmente convocada para esse fim, com pauta específica.</w:t>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3º.</w:t>
      </w:r>
      <w:r w:rsidDel="00000000" w:rsidR="00000000" w:rsidRPr="00000000">
        <w:rPr>
          <w:rFonts w:ascii="Times New Roman" w:cs="Times New Roman" w:eastAsia="Times New Roman" w:hAnsi="Times New Roman"/>
          <w:sz w:val="24"/>
          <w:szCs w:val="24"/>
          <w:rtl w:val="0"/>
        </w:rPr>
        <w:t xml:space="preserve"> A exclusão de membro fundador originário exigirá aprovação de, no mínimo, dois terços do total dos membros fundadores originários, apurado na data de publicação do edital de convocação, em Assembleia especialmente convocada para esse fim, com pauta específica, mediante falta grave devidamente comprovada.</w:t>
      </w:r>
    </w:p>
    <w:p w:rsidR="00000000" w:rsidDel="00000000" w:rsidP="00000000" w:rsidRDefault="00000000" w:rsidRPr="00000000" w14:paraId="0000004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4º.</w:t>
      </w:r>
      <w:r w:rsidDel="00000000" w:rsidR="00000000" w:rsidRPr="00000000">
        <w:rPr>
          <w:rFonts w:ascii="Times New Roman" w:cs="Times New Roman" w:eastAsia="Times New Roman" w:hAnsi="Times New Roman"/>
          <w:sz w:val="24"/>
          <w:szCs w:val="24"/>
          <w:rtl w:val="0"/>
        </w:rPr>
        <w:t xml:space="preserve"> Membros colaboradores, honorários e voluntários poderão ter seu vínculo encerrado por decisão da Diretoria, com registro e motivação mínima, na forma do Regimento Interno, sem prejuízo de eventual recurso à Assembleia Geral quando previsto.</w:t>
      </w:r>
    </w:p>
    <w:p w:rsidR="00000000" w:rsidDel="00000000" w:rsidP="00000000" w:rsidRDefault="00000000" w:rsidRPr="00000000" w14:paraId="0000004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5º.</w:t>
      </w:r>
      <w:r w:rsidDel="00000000" w:rsidR="00000000" w:rsidRPr="00000000">
        <w:rPr>
          <w:rFonts w:ascii="Times New Roman" w:cs="Times New Roman" w:eastAsia="Times New Roman" w:hAnsi="Times New Roman"/>
          <w:sz w:val="24"/>
          <w:szCs w:val="24"/>
          <w:rtl w:val="0"/>
        </w:rPr>
        <w:t xml:space="preserve"> Da decisão de exclusão caberá recurso, uma única vez, no prazo e na forma do Regimento Interno, a ser apreciado pela Assembleia Geral especialmente convocada para esse fim, mantidos os quóruns aplicáveis.</w:t>
      </w:r>
    </w:p>
    <w:p w:rsidR="00000000" w:rsidDel="00000000" w:rsidP="00000000" w:rsidRDefault="00000000" w:rsidRPr="00000000" w14:paraId="0000004A">
      <w:pPr>
        <w:pStyle w:val="Heading3"/>
        <w:keepNext w:val="0"/>
        <w:keepLines w:val="0"/>
        <w:spacing w:after="80" w:before="280" w:line="360" w:lineRule="auto"/>
        <w:jc w:val="both"/>
        <w:rPr>
          <w:rFonts w:ascii="Times New Roman" w:cs="Times New Roman" w:eastAsia="Times New Roman" w:hAnsi="Times New Roman"/>
          <w:color w:val="000000"/>
          <w:sz w:val="28"/>
          <w:szCs w:val="28"/>
        </w:rPr>
      </w:pPr>
      <w:bookmarkStart w:colFirst="0" w:colLast="0" w:name="_heading=h.k1x8knd2xf2i" w:id="6"/>
      <w:bookmarkEnd w:id="6"/>
      <w:r w:rsidDel="00000000" w:rsidR="00000000" w:rsidRPr="00000000">
        <w:rPr>
          <w:rFonts w:ascii="Times New Roman" w:cs="Times New Roman" w:eastAsia="Times New Roman" w:hAnsi="Times New Roman"/>
          <w:color w:val="000000"/>
          <w:sz w:val="28"/>
          <w:szCs w:val="28"/>
          <w:rtl w:val="0"/>
        </w:rPr>
        <w:t xml:space="preserve">Seção IV - Disposições de blindagem eleitoral</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14.</w:t>
      </w:r>
      <w:r w:rsidDel="00000000" w:rsidR="00000000" w:rsidRPr="00000000">
        <w:rPr>
          <w:rFonts w:ascii="Times New Roman" w:cs="Times New Roman" w:eastAsia="Times New Roman" w:hAnsi="Times New Roman"/>
          <w:sz w:val="24"/>
          <w:szCs w:val="24"/>
          <w:rtl w:val="0"/>
        </w:rPr>
        <w:t xml:space="preserve"> Para fins deste Estatuto, sempre que houver previsão de quórum qualificado, sua base de cálculo será o total dos membros com direito a voto apurado na data de publicação do edital de convocação, independentemente do número de presentes em primeira ou segunda convocação, salvo quando este Estatuto estabelecer expressamente base diversa para categoria específica.</w:t>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A lista de membros aptos a votar deverá permanecer disponível para consulta interna, na forma do Regimento Interno, preservados os dados pessoais conforme a legislação aplicável.</w:t>
      </w:r>
    </w:p>
    <w:p w:rsidR="00000000" w:rsidDel="00000000" w:rsidP="00000000" w:rsidRDefault="00000000" w:rsidRPr="00000000" w14:paraId="0000004D">
      <w:pPr>
        <w:pStyle w:val="Heading2"/>
        <w:keepNext w:val="0"/>
        <w:keepLines w:val="0"/>
        <w:spacing w:after="80" w:before="360" w:line="360" w:lineRule="auto"/>
        <w:jc w:val="both"/>
        <w:rPr>
          <w:rFonts w:ascii="Times New Roman" w:cs="Times New Roman" w:eastAsia="Times New Roman" w:hAnsi="Times New Roman"/>
          <w:color w:val="000000"/>
          <w:sz w:val="28"/>
          <w:szCs w:val="28"/>
        </w:rPr>
      </w:pPr>
      <w:bookmarkStart w:colFirst="0" w:colLast="0" w:name="_heading=h.jktrtv1n84pu" w:id="7"/>
      <w:bookmarkEnd w:id="7"/>
      <w:r w:rsidDel="00000000" w:rsidR="00000000" w:rsidRPr="00000000">
        <w:rPr>
          <w:rFonts w:ascii="Times New Roman" w:cs="Times New Roman" w:eastAsia="Times New Roman" w:hAnsi="Times New Roman"/>
          <w:color w:val="000000"/>
          <w:sz w:val="28"/>
          <w:szCs w:val="28"/>
          <w:rtl w:val="0"/>
        </w:rPr>
        <w:t xml:space="preserve">CAPÍTULO III - DA ADMINISTRAÇÃO E GOVERNANÇA</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15.</w:t>
      </w:r>
      <w:r w:rsidDel="00000000" w:rsidR="00000000" w:rsidRPr="00000000">
        <w:rPr>
          <w:rFonts w:ascii="Times New Roman" w:cs="Times New Roman" w:eastAsia="Times New Roman" w:hAnsi="Times New Roman"/>
          <w:sz w:val="24"/>
          <w:szCs w:val="24"/>
          <w:rtl w:val="0"/>
        </w:rPr>
        <w:t xml:space="preserve"> O Instituto será administrado pelos seguintes órgãos:</w:t>
      </w:r>
    </w:p>
    <w:p w:rsidR="00000000" w:rsidDel="00000000" w:rsidP="00000000" w:rsidRDefault="00000000" w:rsidRPr="00000000" w14:paraId="0000004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Assembleia Geral;</w:t>
      </w:r>
    </w:p>
    <w:p w:rsidR="00000000" w:rsidDel="00000000" w:rsidP="00000000" w:rsidRDefault="00000000" w:rsidRPr="00000000" w14:paraId="00000050">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Diretoria;</w:t>
      </w:r>
    </w:p>
    <w:p w:rsidR="00000000" w:rsidDel="00000000" w:rsidP="00000000" w:rsidRDefault="00000000" w:rsidRPr="00000000" w14:paraId="0000005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Conselho Fiscal.</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1º.</w:t>
      </w:r>
      <w:r w:rsidDel="00000000" w:rsidR="00000000" w:rsidRPr="00000000">
        <w:rPr>
          <w:rFonts w:ascii="Times New Roman" w:cs="Times New Roman" w:eastAsia="Times New Roman" w:hAnsi="Times New Roman"/>
          <w:sz w:val="24"/>
          <w:szCs w:val="24"/>
          <w:rtl w:val="0"/>
        </w:rPr>
        <w:t xml:space="preserve"> Os cargos eletivos e de fiscalização do Instituto, incluindo os membros da Diretoria estatutária e do Conselho Fiscal, são exercidos em caráter voluntário, sem remuneração, sendo vedada qualquer forma de distribuição de resultados ou vantagens pessoais.</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2º.</w:t>
      </w:r>
      <w:r w:rsidDel="00000000" w:rsidR="00000000" w:rsidRPr="00000000">
        <w:rPr>
          <w:rFonts w:ascii="Times New Roman" w:cs="Times New Roman" w:eastAsia="Times New Roman" w:hAnsi="Times New Roman"/>
          <w:sz w:val="24"/>
          <w:szCs w:val="24"/>
          <w:rtl w:val="0"/>
        </w:rPr>
        <w:t xml:space="preserve"> Para fins de profissionalização da gestão, o Instituto poderá instituir e contratar função executiva remunerada, tais como Diretor Executivo ou Coordenador Geral, com atribuições de gestão executiva definidas, sem caráter eletivo.</w:t>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3º.</w:t>
      </w:r>
      <w:r w:rsidDel="00000000" w:rsidR="00000000" w:rsidRPr="00000000">
        <w:rPr>
          <w:rFonts w:ascii="Times New Roman" w:cs="Times New Roman" w:eastAsia="Times New Roman" w:hAnsi="Times New Roman"/>
          <w:sz w:val="24"/>
          <w:szCs w:val="24"/>
          <w:rtl w:val="0"/>
        </w:rPr>
        <w:t xml:space="preserve"> A instituição, os critérios e o valor da remuneração da função executiva deverão ser aprovados pela Assembleia Geral, com registro em ata, observados os valores praticados pelo mercado na região e o impedimento de participação e voto do interessado na deliberação, quando aplicável.</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4º.</w:t>
      </w:r>
      <w:r w:rsidDel="00000000" w:rsidR="00000000" w:rsidRPr="00000000">
        <w:rPr>
          <w:rFonts w:ascii="Times New Roman" w:cs="Times New Roman" w:eastAsia="Times New Roman" w:hAnsi="Times New Roman"/>
          <w:sz w:val="24"/>
          <w:szCs w:val="24"/>
          <w:rtl w:val="0"/>
        </w:rPr>
        <w:t xml:space="preserve"> A contratação e o pagamento observarão a legislação aplicável e as regras de integridade, transparência, conflito de interesses, compliance e proteção de dados.</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5º.</w:t>
      </w:r>
      <w:r w:rsidDel="00000000" w:rsidR="00000000" w:rsidRPr="00000000">
        <w:rPr>
          <w:rFonts w:ascii="Times New Roman" w:cs="Times New Roman" w:eastAsia="Times New Roman" w:hAnsi="Times New Roman"/>
          <w:sz w:val="24"/>
          <w:szCs w:val="24"/>
          <w:rtl w:val="0"/>
        </w:rPr>
        <w:t xml:space="preserve"> O Instituto poderá custear despesas razoáveis e comprovadas de defesa, inclusive honorários advocatícios e custas, em processos judiciais ou administrativos relacionados ao exercício regular de funções estatutárias por membros da Diretoria, do Conselho Fiscal, fundadores originários e instituidores, ressalvadas as hipóteses de dolo ou culpa grave.</w:t>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6º.</w:t>
      </w:r>
      <w:r w:rsidDel="00000000" w:rsidR="00000000" w:rsidRPr="00000000">
        <w:rPr>
          <w:rFonts w:ascii="Times New Roman" w:cs="Times New Roman" w:eastAsia="Times New Roman" w:hAnsi="Times New Roman"/>
          <w:sz w:val="24"/>
          <w:szCs w:val="24"/>
          <w:rtl w:val="0"/>
        </w:rPr>
        <w:t xml:space="preserve"> A Diretoria poderá contratar seguro de responsabilidade civil para administradores (D&amp;O) e demais coberturas compatíveis com a atividade institucional, observado o interesse do Instituto e a disponibilidade financeira.</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16.</w:t>
      </w:r>
      <w:r w:rsidDel="00000000" w:rsidR="00000000" w:rsidRPr="00000000">
        <w:rPr>
          <w:rFonts w:ascii="Times New Roman" w:cs="Times New Roman" w:eastAsia="Times New Roman" w:hAnsi="Times New Roman"/>
          <w:sz w:val="24"/>
          <w:szCs w:val="24"/>
          <w:rtl w:val="0"/>
        </w:rPr>
        <w:t xml:space="preserve"> O Instituto adotará práticas de gestão administrativa necessárias e suficientes para coibir a obtenção, de forma individual ou coletiva, de benefícios e vantagens pessoais em decorrência da participação em processos decisórios, observadas as normas de integridade, transparência e conflito de interesses.</w:t>
      </w:r>
    </w:p>
    <w:p w:rsidR="00000000" w:rsidDel="00000000" w:rsidP="00000000" w:rsidRDefault="00000000" w:rsidRPr="00000000" w14:paraId="00000059">
      <w:pPr>
        <w:pStyle w:val="Heading3"/>
        <w:keepNext w:val="0"/>
        <w:keepLines w:val="0"/>
        <w:spacing w:after="80" w:before="280" w:line="360" w:lineRule="auto"/>
        <w:jc w:val="both"/>
        <w:rPr>
          <w:rFonts w:ascii="Times New Roman" w:cs="Times New Roman" w:eastAsia="Times New Roman" w:hAnsi="Times New Roman"/>
          <w:color w:val="000000"/>
          <w:sz w:val="28"/>
          <w:szCs w:val="28"/>
        </w:rPr>
      </w:pPr>
      <w:bookmarkStart w:colFirst="0" w:colLast="0" w:name="_heading=h.uai6gsyq8jdg" w:id="8"/>
      <w:bookmarkEnd w:id="8"/>
      <w:r w:rsidDel="00000000" w:rsidR="00000000" w:rsidRPr="00000000">
        <w:rPr>
          <w:rFonts w:ascii="Times New Roman" w:cs="Times New Roman" w:eastAsia="Times New Roman" w:hAnsi="Times New Roman"/>
          <w:color w:val="000000"/>
          <w:sz w:val="28"/>
          <w:szCs w:val="28"/>
          <w:rtl w:val="0"/>
        </w:rPr>
        <w:t xml:space="preserve">Seção I - Da Assembleia Geral</w:t>
      </w:r>
    </w:p>
    <w:p w:rsidR="00000000" w:rsidDel="00000000" w:rsidP="00000000" w:rsidRDefault="00000000" w:rsidRPr="00000000" w14:paraId="0000005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17.</w:t>
      </w:r>
      <w:r w:rsidDel="00000000" w:rsidR="00000000" w:rsidRPr="00000000">
        <w:rPr>
          <w:rFonts w:ascii="Times New Roman" w:cs="Times New Roman" w:eastAsia="Times New Roman" w:hAnsi="Times New Roman"/>
          <w:sz w:val="24"/>
          <w:szCs w:val="24"/>
          <w:rtl w:val="0"/>
        </w:rPr>
        <w:t xml:space="preserve"> A Assembleia Geral é o órgão soberano do Instituto.</w:t>
      </w:r>
    </w:p>
    <w:p w:rsidR="00000000" w:rsidDel="00000000" w:rsidP="00000000" w:rsidRDefault="00000000" w:rsidRPr="00000000" w14:paraId="0000005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18.</w:t>
      </w:r>
      <w:r w:rsidDel="00000000" w:rsidR="00000000" w:rsidRPr="00000000">
        <w:rPr>
          <w:rFonts w:ascii="Times New Roman" w:cs="Times New Roman" w:eastAsia="Times New Roman" w:hAnsi="Times New Roman"/>
          <w:sz w:val="24"/>
          <w:szCs w:val="24"/>
          <w:rtl w:val="0"/>
        </w:rPr>
        <w:t xml:space="preserve"> Compete à Assembleia Geral:</w:t>
      </w:r>
    </w:p>
    <w:p w:rsidR="00000000" w:rsidDel="00000000" w:rsidP="00000000" w:rsidRDefault="00000000" w:rsidRPr="00000000" w14:paraId="0000005C">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eleger e destituir os membros da Diretoria e do Conselho Fiscal;</w:t>
      </w:r>
    </w:p>
    <w:p w:rsidR="00000000" w:rsidDel="00000000" w:rsidP="00000000" w:rsidRDefault="00000000" w:rsidRPr="00000000" w14:paraId="0000005D">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deliberar sobre alterações do Estatuto;</w:t>
      </w:r>
    </w:p>
    <w:p w:rsidR="00000000" w:rsidDel="00000000" w:rsidP="00000000" w:rsidRDefault="00000000" w:rsidRPr="00000000" w14:paraId="0000005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aprovar o plano anual de atividades, relatórios e prestações de contas;</w:t>
      </w:r>
    </w:p>
    <w:p w:rsidR="00000000" w:rsidDel="00000000" w:rsidP="00000000" w:rsidRDefault="00000000" w:rsidRPr="00000000" w14:paraId="0000005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deliberar sobre a dissolução do Instituto;</w:t>
      </w:r>
    </w:p>
    <w:p w:rsidR="00000000" w:rsidDel="00000000" w:rsidP="00000000" w:rsidRDefault="00000000" w:rsidRPr="00000000" w14:paraId="00000060">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aprovar o Regimento Interno e demais normas institucionais;</w:t>
      </w:r>
    </w:p>
    <w:p w:rsidR="00000000" w:rsidDel="00000000" w:rsidP="00000000" w:rsidRDefault="00000000" w:rsidRPr="00000000" w14:paraId="0000006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deliberar sobre ingresso, exclusão ou perda de direitos de membros;</w:t>
      </w:r>
    </w:p>
    <w:p w:rsidR="00000000" w:rsidDel="00000000" w:rsidP="00000000" w:rsidRDefault="00000000" w:rsidRPr="00000000" w14:paraId="0000006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deliberar sobre a conveniência de alienar, transigir, onerar, hipotecar ou permutar bens patrimoniais do Instituto, na forma do Regimento Interno.</w:t>
      </w:r>
    </w:p>
    <w:p w:rsidR="00000000" w:rsidDel="00000000" w:rsidP="00000000" w:rsidRDefault="00000000" w:rsidRPr="00000000" w14:paraId="0000006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19.</w:t>
      </w:r>
      <w:r w:rsidDel="00000000" w:rsidR="00000000" w:rsidRPr="00000000">
        <w:rPr>
          <w:rFonts w:ascii="Times New Roman" w:cs="Times New Roman" w:eastAsia="Times New Roman" w:hAnsi="Times New Roman"/>
          <w:sz w:val="24"/>
          <w:szCs w:val="24"/>
          <w:rtl w:val="0"/>
        </w:rPr>
        <w:t xml:space="preserve"> A destituição de membros da Diretoria ou do Conselho Fiscal dependerá de deliberação da Assembleia Geral especialmente convocada para esse fim, com antecedência mínima de 15 (quinze) dias corridos e pauta específica, assegurados o contraditório e a ampla defesa, incluindo apresentação de defesa prévia por escrito e manifestação em assembleia, na forma do Regimento Interno. A deliberação ocorrerá por votação secreta, salvo decisão diversa aprovada por quórum qualificado. A destituição exigirá aprovação de </w:t>
      </w:r>
      <w:r w:rsidDel="00000000" w:rsidR="00000000" w:rsidRPr="00000000">
        <w:rPr>
          <w:rFonts w:ascii="Times New Roman" w:cs="Times New Roman" w:eastAsia="Times New Roman" w:hAnsi="Times New Roman"/>
          <w:b w:val="1"/>
          <w:bCs w:val="1"/>
          <w:sz w:val="24"/>
          <w:szCs w:val="24"/>
          <w:rtl w:val="0"/>
        </w:rPr>
        <w:t xml:space="preserve">dois terços do total dos membros com direito a voto</w:t>
      </w:r>
      <w:r w:rsidDel="00000000" w:rsidR="00000000" w:rsidRPr="00000000">
        <w:rPr>
          <w:rFonts w:ascii="Times New Roman" w:cs="Times New Roman" w:eastAsia="Times New Roman" w:hAnsi="Times New Roman"/>
          <w:sz w:val="24"/>
          <w:szCs w:val="24"/>
          <w:rtl w:val="0"/>
        </w:rPr>
        <w:t xml:space="preserve">, apurado na data de publicação do edital de convocação.</w:t>
      </w:r>
      <w:r w:rsidDel="00000000" w:rsidR="00000000" w:rsidRPr="00000000">
        <w:rPr>
          <w:rtl w:val="0"/>
        </w:rPr>
      </w:r>
    </w:p>
    <w:p w:rsidR="00000000" w:rsidDel="00000000" w:rsidP="00000000" w:rsidRDefault="00000000" w:rsidRPr="00000000" w14:paraId="0000006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Em casos de comprovada prática de atos ilícitos, violação grave do Estatuto, desvio de finalidade, dano relevante ao patrimônio institucional ou risco iminente à continuidade do Instituto, a destituição poderá ocorrer por deliberação da maioria absoluta do total dos membros com direito a voto, apurado na data de publicação do edital de convocação, mantidas as garantias do contraditório e da ampla defesa.</w:t>
      </w:r>
    </w:p>
    <w:p w:rsidR="00000000" w:rsidDel="00000000" w:rsidP="00000000" w:rsidRDefault="00000000" w:rsidRPr="00000000" w14:paraId="0000006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20.</w:t>
      </w:r>
      <w:r w:rsidDel="00000000" w:rsidR="00000000" w:rsidRPr="00000000">
        <w:rPr>
          <w:rFonts w:ascii="Times New Roman" w:cs="Times New Roman" w:eastAsia="Times New Roman" w:hAnsi="Times New Roman"/>
          <w:sz w:val="24"/>
          <w:szCs w:val="24"/>
          <w:rtl w:val="0"/>
        </w:rPr>
        <w:t xml:space="preserve"> A Assembleia Geral reunir-se-á ordinariamente uma vez por ano e, extraordinariamente, sempre que convocada pela Diretoria, pelo Conselho Fiscal ou por requerimento de um quarto dos membros com direito a voto.</w:t>
      </w:r>
    </w:p>
    <w:p w:rsidR="00000000" w:rsidDel="00000000" w:rsidP="00000000" w:rsidRDefault="00000000" w:rsidRPr="00000000" w14:paraId="0000006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A convocação ocorrerá com antecedência mínima de cinco dias corridos, mediante edital afixado na sede e comunicação aos membros por meios idôneos, incluindo, quando disponíveis, correio eletrônico, mensagem instantânea (WhatsApp ou similar) e publicação no sítio eletrônico oficial do Instituto, devendo constar, no mínimo, data, horário, local, forma de participação e ordem do dia. A Assembleia instalar-se-á, em primeira convocação, com maioria absoluta dos membros com direito a voto e, em segunda convocação, com qualquer número de membros com direito a voto, ressalvados os quóruns qualificados previstos neste Estatuto. A segunda convocação poderá ocorrer no mesmo dia, trinta minutos após o horário previsto para a primeira convocação, se assim constar do edital. Aplicam-se aos quóruns qualificados as regras de base de cálculo previstas no Art. 14.</w:t>
      </w:r>
    </w:p>
    <w:p w:rsidR="00000000" w:rsidDel="00000000" w:rsidP="00000000" w:rsidRDefault="00000000" w:rsidRPr="00000000" w14:paraId="0000006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21.</w:t>
      </w:r>
      <w:r w:rsidDel="00000000" w:rsidR="00000000" w:rsidRPr="00000000">
        <w:rPr>
          <w:rFonts w:ascii="Times New Roman" w:cs="Times New Roman" w:eastAsia="Times New Roman" w:hAnsi="Times New Roman"/>
          <w:sz w:val="24"/>
          <w:szCs w:val="24"/>
          <w:rtl w:val="0"/>
        </w:rPr>
        <w:t xml:space="preserve"> O Regimento Interno disciplinará o funcionamento dos comitês técnicos e temáticos, incluindo regras de composição, coordenação, calendário de reuniões, fluxo de estruturação e avaliação de projetos, bem como os procedimentos operacionais necessários à execução das atividades do Instituto.</w:t>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22.</w:t>
      </w:r>
      <w:r w:rsidDel="00000000" w:rsidR="00000000" w:rsidRPr="00000000">
        <w:rPr>
          <w:rFonts w:ascii="Times New Roman" w:cs="Times New Roman" w:eastAsia="Times New Roman" w:hAnsi="Times New Roman"/>
          <w:sz w:val="24"/>
          <w:szCs w:val="24"/>
          <w:rtl w:val="0"/>
        </w:rPr>
        <w:t xml:space="preserve"> O Regimento Interno não poderá alterar quóruns, carências, categorias com direito a voto, regras de colégio eleitoral, nem disposições estatutárias relativas à exclusão, destituição, reforma estatutária e dissolução, limitando-se a disciplinar procedimentos operacionais.</w:t>
      </w:r>
    </w:p>
    <w:p w:rsidR="00000000" w:rsidDel="00000000" w:rsidP="00000000" w:rsidRDefault="00000000" w:rsidRPr="00000000" w14:paraId="00000069">
      <w:pPr>
        <w:pStyle w:val="Heading3"/>
        <w:keepNext w:val="0"/>
        <w:keepLines w:val="0"/>
        <w:spacing w:after="80" w:before="280" w:line="360" w:lineRule="auto"/>
        <w:jc w:val="both"/>
        <w:rPr>
          <w:rFonts w:ascii="Times New Roman" w:cs="Times New Roman" w:eastAsia="Times New Roman" w:hAnsi="Times New Roman"/>
          <w:color w:val="000000"/>
          <w:sz w:val="28"/>
          <w:szCs w:val="28"/>
        </w:rPr>
      </w:pPr>
      <w:bookmarkStart w:colFirst="0" w:colLast="0" w:name="_heading=h.mu3a3or1l38q" w:id="9"/>
      <w:bookmarkEnd w:id="9"/>
      <w:r w:rsidDel="00000000" w:rsidR="00000000" w:rsidRPr="00000000">
        <w:rPr>
          <w:rFonts w:ascii="Times New Roman" w:cs="Times New Roman" w:eastAsia="Times New Roman" w:hAnsi="Times New Roman"/>
          <w:color w:val="000000"/>
          <w:sz w:val="28"/>
          <w:szCs w:val="28"/>
          <w:rtl w:val="0"/>
        </w:rPr>
        <w:t xml:space="preserve">Seção II - Da Diretoria</w:t>
      </w:r>
    </w:p>
    <w:p w:rsidR="00000000" w:rsidDel="00000000" w:rsidP="00000000" w:rsidRDefault="00000000" w:rsidRPr="00000000" w14:paraId="0000006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23.</w:t>
      </w:r>
      <w:r w:rsidDel="00000000" w:rsidR="00000000" w:rsidRPr="00000000">
        <w:rPr>
          <w:rFonts w:ascii="Times New Roman" w:cs="Times New Roman" w:eastAsia="Times New Roman" w:hAnsi="Times New Roman"/>
          <w:sz w:val="24"/>
          <w:szCs w:val="24"/>
          <w:rtl w:val="0"/>
        </w:rPr>
        <w:t xml:space="preserve"> A Diretoria será composta por Presidente, Vice-Presidente, Secretário e Tesoureiro.</w:t>
      </w:r>
    </w:p>
    <w:p w:rsidR="00000000" w:rsidDel="00000000" w:rsidP="00000000" w:rsidRDefault="00000000" w:rsidRPr="00000000" w14:paraId="0000006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24.</w:t>
      </w:r>
      <w:r w:rsidDel="00000000" w:rsidR="00000000" w:rsidRPr="00000000">
        <w:rPr>
          <w:rFonts w:ascii="Times New Roman" w:cs="Times New Roman" w:eastAsia="Times New Roman" w:hAnsi="Times New Roman"/>
          <w:sz w:val="24"/>
          <w:szCs w:val="24"/>
          <w:rtl w:val="0"/>
        </w:rPr>
        <w:t xml:space="preserve"> O mandato da Diretoria será de quatro anos, sendo permitida a recondução de mandatos, desde que aprovada pela Assembleia Geral, observado o interesse institucional e a continuidade dos objetivos do Instituto.</w:t>
      </w:r>
    </w:p>
    <w:p w:rsidR="00000000" w:rsidDel="00000000" w:rsidP="00000000" w:rsidRDefault="00000000" w:rsidRPr="00000000" w14:paraId="0000006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25.</w:t>
      </w:r>
      <w:r w:rsidDel="00000000" w:rsidR="00000000" w:rsidRPr="00000000">
        <w:rPr>
          <w:rFonts w:ascii="Times New Roman" w:cs="Times New Roman" w:eastAsia="Times New Roman" w:hAnsi="Times New Roman"/>
          <w:sz w:val="24"/>
          <w:szCs w:val="24"/>
          <w:rtl w:val="0"/>
        </w:rPr>
        <w:t xml:space="preserve"> Compete à Diretoria:</w:t>
      </w:r>
    </w:p>
    <w:p w:rsidR="00000000" w:rsidDel="00000000" w:rsidP="00000000" w:rsidRDefault="00000000" w:rsidRPr="00000000" w14:paraId="0000006D">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planejar, executar e supervisionar as atividades institucionais;</w:t>
      </w:r>
    </w:p>
    <w:p w:rsidR="00000000" w:rsidDel="00000000" w:rsidP="00000000" w:rsidRDefault="00000000" w:rsidRPr="00000000" w14:paraId="0000006E">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representar o Instituto perante órgãos públicos e privados;</w:t>
      </w:r>
    </w:p>
    <w:p w:rsidR="00000000" w:rsidDel="00000000" w:rsidP="00000000" w:rsidRDefault="00000000" w:rsidRPr="00000000" w14:paraId="0000006F">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elaborar relatórios e prestações de contas;</w:t>
      </w:r>
    </w:p>
    <w:p w:rsidR="00000000" w:rsidDel="00000000" w:rsidP="00000000" w:rsidRDefault="00000000" w:rsidRPr="00000000" w14:paraId="00000070">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firmar parcerias, convênios e contratos;</w:t>
      </w:r>
    </w:p>
    <w:p w:rsidR="00000000" w:rsidDel="00000000" w:rsidP="00000000" w:rsidRDefault="00000000" w:rsidRPr="00000000" w14:paraId="0000007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gerir recursos humanos, financeiros e patrimoniais.</w:t>
      </w:r>
    </w:p>
    <w:p w:rsidR="00000000" w:rsidDel="00000000" w:rsidP="00000000" w:rsidRDefault="00000000" w:rsidRPr="00000000" w14:paraId="0000007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26.</w:t>
      </w:r>
      <w:r w:rsidDel="00000000" w:rsidR="00000000" w:rsidRPr="00000000">
        <w:rPr>
          <w:rFonts w:ascii="Times New Roman" w:cs="Times New Roman" w:eastAsia="Times New Roman" w:hAnsi="Times New Roman"/>
          <w:sz w:val="24"/>
          <w:szCs w:val="24"/>
          <w:rtl w:val="0"/>
        </w:rPr>
        <w:t xml:space="preserve"> Compete ao Presidente representar o Instituto judicial e extrajudicialmente e coordenar as atividades da Diretoria.</w:t>
      </w:r>
    </w:p>
    <w:p w:rsidR="00000000" w:rsidDel="00000000" w:rsidP="00000000" w:rsidRDefault="00000000" w:rsidRPr="00000000" w14:paraId="0000007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27.</w:t>
      </w:r>
      <w:r w:rsidDel="00000000" w:rsidR="00000000" w:rsidRPr="00000000">
        <w:rPr>
          <w:rFonts w:ascii="Times New Roman" w:cs="Times New Roman" w:eastAsia="Times New Roman" w:hAnsi="Times New Roman"/>
          <w:sz w:val="24"/>
          <w:szCs w:val="24"/>
          <w:rtl w:val="0"/>
        </w:rPr>
        <w:t xml:space="preserve"> A Diretoria reunir-se-á no mínimo uma vez por mês, lavrando-se ata das deliberações, na forma do Regimento Interno.</w:t>
      </w:r>
    </w:p>
    <w:p w:rsidR="00000000" w:rsidDel="00000000" w:rsidP="00000000" w:rsidRDefault="00000000" w:rsidRPr="00000000" w14:paraId="00000074">
      <w:pPr>
        <w:pStyle w:val="Heading3"/>
        <w:keepNext w:val="0"/>
        <w:keepLines w:val="0"/>
        <w:spacing w:after="80" w:before="280" w:line="360" w:lineRule="auto"/>
        <w:jc w:val="both"/>
        <w:rPr>
          <w:rFonts w:ascii="Times New Roman" w:cs="Times New Roman" w:eastAsia="Times New Roman" w:hAnsi="Times New Roman"/>
          <w:color w:val="000000"/>
          <w:sz w:val="28"/>
          <w:szCs w:val="28"/>
        </w:rPr>
      </w:pPr>
      <w:bookmarkStart w:colFirst="0" w:colLast="0" w:name="_heading=h.qajzjvypmkl3" w:id="10"/>
      <w:bookmarkEnd w:id="10"/>
      <w:r w:rsidDel="00000000" w:rsidR="00000000" w:rsidRPr="00000000">
        <w:rPr>
          <w:rFonts w:ascii="Times New Roman" w:cs="Times New Roman" w:eastAsia="Times New Roman" w:hAnsi="Times New Roman"/>
          <w:color w:val="000000"/>
          <w:sz w:val="28"/>
          <w:szCs w:val="28"/>
          <w:rtl w:val="0"/>
        </w:rPr>
        <w:t xml:space="preserve">Seção III - Do Conselho Fiscal</w:t>
      </w:r>
    </w:p>
    <w:p w:rsidR="00000000" w:rsidDel="00000000" w:rsidP="00000000" w:rsidRDefault="00000000" w:rsidRPr="00000000" w14:paraId="0000007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28.</w:t>
      </w:r>
      <w:r w:rsidDel="00000000" w:rsidR="00000000" w:rsidRPr="00000000">
        <w:rPr>
          <w:rFonts w:ascii="Times New Roman" w:cs="Times New Roman" w:eastAsia="Times New Roman" w:hAnsi="Times New Roman"/>
          <w:sz w:val="24"/>
          <w:szCs w:val="24"/>
          <w:rtl w:val="0"/>
        </w:rPr>
        <w:t xml:space="preserve"> O Conselho Fiscal será composto por três membros titulares e dois suplentes, eleitos pela Assembleia Geral, com mandato de quatro anos, coincidente ao da Diretoria.</w:t>
      </w:r>
    </w:p>
    <w:p w:rsidR="00000000" w:rsidDel="00000000" w:rsidP="00000000" w:rsidRDefault="00000000" w:rsidRPr="00000000" w14:paraId="0000007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Em caso de vacância, assumirá o respectivo suplente até o término do mandato.</w:t>
      </w:r>
    </w:p>
    <w:p w:rsidR="00000000" w:rsidDel="00000000" w:rsidP="00000000" w:rsidRDefault="00000000" w:rsidRPr="00000000" w14:paraId="0000007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29.</w:t>
      </w:r>
      <w:r w:rsidDel="00000000" w:rsidR="00000000" w:rsidRPr="00000000">
        <w:rPr>
          <w:rFonts w:ascii="Times New Roman" w:cs="Times New Roman" w:eastAsia="Times New Roman" w:hAnsi="Times New Roman"/>
          <w:sz w:val="24"/>
          <w:szCs w:val="24"/>
          <w:rtl w:val="0"/>
        </w:rPr>
        <w:t xml:space="preserve"> Compete ao Conselho Fiscal:</w:t>
      </w:r>
    </w:p>
    <w:p w:rsidR="00000000" w:rsidDel="00000000" w:rsidP="00000000" w:rsidRDefault="00000000" w:rsidRPr="00000000" w14:paraId="00000078">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examinar livros e documentos contábeis;</w:t>
      </w:r>
    </w:p>
    <w:p w:rsidR="00000000" w:rsidDel="00000000" w:rsidP="00000000" w:rsidRDefault="00000000" w:rsidRPr="00000000" w14:paraId="00000079">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emitir parecer sobre balanços e prestações de contas;</w:t>
      </w:r>
    </w:p>
    <w:p w:rsidR="00000000" w:rsidDel="00000000" w:rsidP="00000000" w:rsidRDefault="00000000" w:rsidRPr="00000000" w14:paraId="0000007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solicitar informações e convocar Assembleia Geral, quando necessário.</w:t>
      </w:r>
    </w:p>
    <w:p w:rsidR="00000000" w:rsidDel="00000000" w:rsidP="00000000" w:rsidRDefault="00000000" w:rsidRPr="00000000" w14:paraId="0000007B">
      <w:pPr>
        <w:pStyle w:val="Heading2"/>
        <w:keepNext w:val="0"/>
        <w:keepLines w:val="0"/>
        <w:spacing w:after="80" w:before="360" w:line="360" w:lineRule="auto"/>
        <w:jc w:val="both"/>
        <w:rPr>
          <w:rFonts w:ascii="Times New Roman" w:cs="Times New Roman" w:eastAsia="Times New Roman" w:hAnsi="Times New Roman"/>
          <w:color w:val="000000"/>
          <w:sz w:val="28"/>
          <w:szCs w:val="28"/>
        </w:rPr>
      </w:pPr>
      <w:bookmarkStart w:colFirst="0" w:colLast="0" w:name="_heading=h.z0dal7kopktf" w:id="11"/>
      <w:bookmarkEnd w:id="11"/>
      <w:r w:rsidDel="00000000" w:rsidR="00000000" w:rsidRPr="00000000">
        <w:rPr>
          <w:rFonts w:ascii="Times New Roman" w:cs="Times New Roman" w:eastAsia="Times New Roman" w:hAnsi="Times New Roman"/>
          <w:color w:val="000000"/>
          <w:sz w:val="28"/>
          <w:szCs w:val="28"/>
          <w:rtl w:val="0"/>
        </w:rPr>
        <w:t xml:space="preserve">CAPÍTULO IV - DO PATRIMÔNIO</w:t>
      </w:r>
    </w:p>
    <w:p w:rsidR="00000000" w:rsidDel="00000000" w:rsidP="00000000" w:rsidRDefault="00000000" w:rsidRPr="00000000" w14:paraId="0000007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30.</w:t>
      </w:r>
      <w:r w:rsidDel="00000000" w:rsidR="00000000" w:rsidRPr="00000000">
        <w:rPr>
          <w:rFonts w:ascii="Times New Roman" w:cs="Times New Roman" w:eastAsia="Times New Roman" w:hAnsi="Times New Roman"/>
          <w:sz w:val="24"/>
          <w:szCs w:val="24"/>
          <w:rtl w:val="0"/>
        </w:rPr>
        <w:t xml:space="preserve"> O patrimônio do Instituto será constituído por bens móveis, imóveis, recursos financeiros, direitos e valores adquiridos ou recebidos a qualquer título.</w:t>
      </w:r>
    </w:p>
    <w:p w:rsidR="00000000" w:rsidDel="00000000" w:rsidP="00000000" w:rsidRDefault="00000000" w:rsidRPr="00000000" w14:paraId="0000007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31.</w:t>
      </w:r>
      <w:r w:rsidDel="00000000" w:rsidR="00000000" w:rsidRPr="00000000">
        <w:rPr>
          <w:rFonts w:ascii="Times New Roman" w:cs="Times New Roman" w:eastAsia="Times New Roman" w:hAnsi="Times New Roman"/>
          <w:sz w:val="24"/>
          <w:szCs w:val="24"/>
          <w:rtl w:val="0"/>
        </w:rPr>
        <w:t xml:space="preserve"> Constituem fontes de recursos do Instituto, entre outras lícitas: doações, contribuições, patrocínios, termos e instrumentos de parceria, convênios, rendimentos de aplicações, receitas de atividades compatíveis com suas finalidades e outras receitas destinadas integralmente à consecução do objeto social.</w:t>
      </w:r>
    </w:p>
    <w:p w:rsidR="00000000" w:rsidDel="00000000" w:rsidP="00000000" w:rsidRDefault="00000000" w:rsidRPr="00000000" w14:paraId="0000007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32.</w:t>
      </w:r>
      <w:r w:rsidDel="00000000" w:rsidR="00000000" w:rsidRPr="00000000">
        <w:rPr>
          <w:rFonts w:ascii="Times New Roman" w:cs="Times New Roman" w:eastAsia="Times New Roman" w:hAnsi="Times New Roman"/>
          <w:sz w:val="24"/>
          <w:szCs w:val="24"/>
          <w:rtl w:val="0"/>
        </w:rPr>
        <w:t xml:space="preserve"> Em caso de dissolução, o patrimônio líquido será destinado a outra pessoa jurídica sem fins lucrativos, com objetivos sociais semelhantes, conforme decisão da Assembleia Geral.</w:t>
      </w:r>
    </w:p>
    <w:p w:rsidR="00000000" w:rsidDel="00000000" w:rsidP="00000000" w:rsidRDefault="00000000" w:rsidRPr="00000000" w14:paraId="0000007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Na hipótese de o Instituto obter qualificação ou título público que imponha regras específicas de destinação patrimonial (incluindo, quando aplicável, a perda de qualificação), o acervo patrimonial disponível adquirido com recursos públicos durante o período de vigência da qualificação será destinado na forma prevista na legislação pertinente.</w:t>
      </w:r>
    </w:p>
    <w:p w:rsidR="00000000" w:rsidDel="00000000" w:rsidP="00000000" w:rsidRDefault="00000000" w:rsidRPr="00000000" w14:paraId="00000080">
      <w:pPr>
        <w:pStyle w:val="Heading2"/>
        <w:keepNext w:val="0"/>
        <w:keepLines w:val="0"/>
        <w:spacing w:after="80" w:before="360" w:line="360" w:lineRule="auto"/>
        <w:jc w:val="both"/>
        <w:rPr>
          <w:rFonts w:ascii="Times New Roman" w:cs="Times New Roman" w:eastAsia="Times New Roman" w:hAnsi="Times New Roman"/>
          <w:color w:val="000000"/>
          <w:sz w:val="28"/>
          <w:szCs w:val="28"/>
        </w:rPr>
      </w:pPr>
      <w:bookmarkStart w:colFirst="0" w:colLast="0" w:name="_heading=h.8khe7ot5btjf" w:id="12"/>
      <w:bookmarkEnd w:id="12"/>
      <w:r w:rsidDel="00000000" w:rsidR="00000000" w:rsidRPr="00000000">
        <w:rPr>
          <w:rFonts w:ascii="Times New Roman" w:cs="Times New Roman" w:eastAsia="Times New Roman" w:hAnsi="Times New Roman"/>
          <w:color w:val="000000"/>
          <w:sz w:val="28"/>
          <w:szCs w:val="28"/>
          <w:rtl w:val="0"/>
        </w:rPr>
        <w:t xml:space="preserve">CAPÍTULO V - DA PRESTAÇÃO DE CONTAS</w:t>
      </w:r>
    </w:p>
    <w:p w:rsidR="00000000" w:rsidDel="00000000" w:rsidP="00000000" w:rsidRDefault="00000000" w:rsidRPr="00000000" w14:paraId="0000008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33.</w:t>
      </w:r>
      <w:r w:rsidDel="00000000" w:rsidR="00000000" w:rsidRPr="00000000">
        <w:rPr>
          <w:rFonts w:ascii="Times New Roman" w:cs="Times New Roman" w:eastAsia="Times New Roman" w:hAnsi="Times New Roman"/>
          <w:sz w:val="24"/>
          <w:szCs w:val="24"/>
          <w:rtl w:val="0"/>
        </w:rPr>
        <w:t xml:space="preserve"> A prestação de contas observará os princípios fundamentais de contabilidade e as Normas Brasileiras de Contabilidade, devendo contemplar, no mínimo:</w:t>
      </w:r>
    </w:p>
    <w:p w:rsidR="00000000" w:rsidDel="00000000" w:rsidP="00000000" w:rsidRDefault="00000000" w:rsidRPr="00000000" w14:paraId="00000082">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relatórios de execução física e financeira das atividades;</w:t>
      </w:r>
    </w:p>
    <w:p w:rsidR="00000000" w:rsidDel="00000000" w:rsidP="00000000" w:rsidRDefault="00000000" w:rsidRPr="00000000" w14:paraId="00000083">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demonstrações contábeis anuais;</w:t>
      </w:r>
    </w:p>
    <w:p w:rsidR="00000000" w:rsidDel="00000000" w:rsidP="00000000" w:rsidRDefault="00000000" w:rsidRPr="00000000" w14:paraId="00000084">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parecer do Conselho Fiscal;</w:t>
      </w:r>
    </w:p>
    <w:p w:rsidR="00000000" w:rsidDel="00000000" w:rsidP="00000000" w:rsidRDefault="00000000" w:rsidRPr="00000000" w14:paraId="00000085">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aprovação pela Assembleia Geral;</w:t>
      </w:r>
    </w:p>
    <w:p w:rsidR="00000000" w:rsidDel="00000000" w:rsidP="00000000" w:rsidRDefault="00000000" w:rsidRPr="00000000" w14:paraId="0000008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publicidade, por meio eficaz, ao relatório anual de atividades e às demonstrações financeiras ao final de cada exercício, colocando-os à disposição para exame de qualquer cidadão, especialmente quando houver uso de recursos públicos, incentivos fiscais ou instrumentos de parceria.</w:t>
      </w:r>
    </w:p>
    <w:p w:rsidR="00000000" w:rsidDel="00000000" w:rsidP="00000000" w:rsidRDefault="00000000" w:rsidRPr="00000000" w14:paraId="0000008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1º.</w:t>
      </w:r>
      <w:r w:rsidDel="00000000" w:rsidR="00000000" w:rsidRPr="00000000">
        <w:rPr>
          <w:rFonts w:ascii="Times New Roman" w:cs="Times New Roman" w:eastAsia="Times New Roman" w:hAnsi="Times New Roman"/>
          <w:sz w:val="24"/>
          <w:szCs w:val="24"/>
          <w:rtl w:val="0"/>
        </w:rPr>
        <w:t xml:space="preserve"> Quando houver utilização de recursos públicos, incentivos fiscais ou instrumentos de parceria, a prestação de contas observará integralmente a legislação aplicável, assegurada a transparência e o acesso público às informações, nos termos da lei, inclusive quanto à realização de auditoria externa independente quando exigida por norma, edital, termo firmado ou deliberação da Assembleia Geral.</w:t>
      </w:r>
    </w:p>
    <w:p w:rsidR="00000000" w:rsidDel="00000000" w:rsidP="00000000" w:rsidRDefault="00000000" w:rsidRPr="00000000" w14:paraId="0000008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2º.</w:t>
      </w:r>
      <w:r w:rsidDel="00000000" w:rsidR="00000000" w:rsidRPr="00000000">
        <w:rPr>
          <w:rFonts w:ascii="Times New Roman" w:cs="Times New Roman" w:eastAsia="Times New Roman" w:hAnsi="Times New Roman"/>
          <w:sz w:val="24"/>
          <w:szCs w:val="24"/>
          <w:rtl w:val="0"/>
        </w:rPr>
        <w:t xml:space="preserve"> Além das hipóteses do § 1º, poderá ser realizada auditoria externa independente quando recomendada pelo Conselho Fiscal ou quando o volume de recursos públicos no exercício superar limite definido pela Assembleia Geral, registrado em ata e divulgado por meio idôneo, observado, inicialmente, o valor de R$ 500.000,00 (quinhentos mil reais), ou outro limite que o substitua por deliberação.</w:t>
      </w:r>
    </w:p>
    <w:p w:rsidR="00000000" w:rsidDel="00000000" w:rsidP="00000000" w:rsidRDefault="00000000" w:rsidRPr="00000000" w14:paraId="0000008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3º.</w:t>
      </w:r>
      <w:r w:rsidDel="00000000" w:rsidR="00000000" w:rsidRPr="00000000">
        <w:rPr>
          <w:rFonts w:ascii="Times New Roman" w:cs="Times New Roman" w:eastAsia="Times New Roman" w:hAnsi="Times New Roman"/>
          <w:sz w:val="24"/>
          <w:szCs w:val="24"/>
          <w:rtl w:val="0"/>
        </w:rPr>
        <w:t xml:space="preserve"> Nas parcerias regidas pela Lei nº 13.019/2014 e demais instrumentos correlatos, o Instituto responderá institucionalmente pelas obrigações assumidas, observadas as regras de transparência, prestação de contas e controle. A responsabilidade pessoal de dirigentes, fundadores originários e instituidores limita-se às hipóteses previstas em lei, inclusive dolo ou culpa grave.</w:t>
      </w:r>
    </w:p>
    <w:p w:rsidR="00000000" w:rsidDel="00000000" w:rsidP="00000000" w:rsidRDefault="00000000" w:rsidRPr="00000000" w14:paraId="0000008A">
      <w:pPr>
        <w:pStyle w:val="Heading2"/>
        <w:keepNext w:val="0"/>
        <w:keepLines w:val="0"/>
        <w:spacing w:after="80" w:before="360" w:line="360" w:lineRule="auto"/>
        <w:jc w:val="both"/>
        <w:rPr>
          <w:rFonts w:ascii="Times New Roman" w:cs="Times New Roman" w:eastAsia="Times New Roman" w:hAnsi="Times New Roman"/>
          <w:color w:val="000000"/>
          <w:sz w:val="28"/>
          <w:szCs w:val="28"/>
        </w:rPr>
      </w:pPr>
      <w:bookmarkStart w:colFirst="0" w:colLast="0" w:name="_heading=h.baxy3i7prl3v" w:id="13"/>
      <w:bookmarkEnd w:id="13"/>
      <w:r w:rsidDel="00000000" w:rsidR="00000000" w:rsidRPr="00000000">
        <w:rPr>
          <w:rFonts w:ascii="Times New Roman" w:cs="Times New Roman" w:eastAsia="Times New Roman" w:hAnsi="Times New Roman"/>
          <w:color w:val="000000"/>
          <w:sz w:val="28"/>
          <w:szCs w:val="28"/>
          <w:rtl w:val="0"/>
        </w:rPr>
        <w:t xml:space="preserve">CAPÍTULO VI - DAS DISPOSIÇÕES GERAIS E DE INTEGRIDADE</w:t>
      </w:r>
    </w:p>
    <w:p w:rsidR="00000000" w:rsidDel="00000000" w:rsidP="00000000" w:rsidRDefault="00000000" w:rsidRPr="00000000" w14:paraId="0000008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34.</w:t>
      </w:r>
      <w:r w:rsidDel="00000000" w:rsidR="00000000" w:rsidRPr="00000000">
        <w:rPr>
          <w:rFonts w:ascii="Times New Roman" w:cs="Times New Roman" w:eastAsia="Times New Roman" w:hAnsi="Times New Roman"/>
          <w:sz w:val="24"/>
          <w:szCs w:val="24"/>
          <w:rtl w:val="0"/>
        </w:rPr>
        <w:t xml:space="preserve"> Os membros da Diretoria, do Conselho Fiscal, os membros fundadores originários e os membros instituidores não respondem pessoalmente por obrigações assumidas em nome do Instituto em decorrência do exercício regular de suas funções, limitando-se a responsabilidade pessoal às hipóteses previstas em lei, mediante comprovação de dolo ou culpa grave.</w:t>
      </w:r>
    </w:p>
    <w:p w:rsidR="00000000" w:rsidDel="00000000" w:rsidP="00000000" w:rsidRDefault="00000000" w:rsidRPr="00000000" w14:paraId="0000008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35.</w:t>
      </w:r>
      <w:r w:rsidDel="00000000" w:rsidR="00000000" w:rsidRPr="00000000">
        <w:rPr>
          <w:rFonts w:ascii="Times New Roman" w:cs="Times New Roman" w:eastAsia="Times New Roman" w:hAnsi="Times New Roman"/>
          <w:sz w:val="24"/>
          <w:szCs w:val="24"/>
          <w:rtl w:val="0"/>
        </w:rPr>
        <w:t xml:space="preserve"> O Instituto não exercerá atividades político-partidárias ou eleitorais.</w:t>
      </w:r>
    </w:p>
    <w:p w:rsidR="00000000" w:rsidDel="00000000" w:rsidP="00000000" w:rsidRDefault="00000000" w:rsidRPr="00000000" w14:paraId="0000008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36.</w:t>
      </w:r>
      <w:r w:rsidDel="00000000" w:rsidR="00000000" w:rsidRPr="00000000">
        <w:rPr>
          <w:rFonts w:ascii="Times New Roman" w:cs="Times New Roman" w:eastAsia="Times New Roman" w:hAnsi="Times New Roman"/>
          <w:sz w:val="24"/>
          <w:szCs w:val="24"/>
          <w:rtl w:val="0"/>
        </w:rPr>
        <w:t xml:space="preserve"> Os dirigentes, conselheiros, associados e colaboradores deverão atuar de forma ética e transparente, abstendo-se de participar de decisões que envolvam conflito de interesses.</w:t>
      </w:r>
    </w:p>
    <w:p w:rsidR="00000000" w:rsidDel="00000000" w:rsidP="00000000" w:rsidRDefault="00000000" w:rsidRPr="00000000" w14:paraId="0000008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É vedado ao Instituto receber doações, contribuições ou repasses de partidos políticos, campanhas eleitorais, candidatos ou comitês financeiros, bem como utilizar sua estrutura, marca ou recursos para fins eleitorais.</w:t>
      </w:r>
    </w:p>
    <w:p w:rsidR="00000000" w:rsidDel="00000000" w:rsidP="00000000" w:rsidRDefault="00000000" w:rsidRPr="00000000" w14:paraId="0000008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37.</w:t>
      </w:r>
      <w:r w:rsidDel="00000000" w:rsidR="00000000" w:rsidRPr="00000000">
        <w:rPr>
          <w:rFonts w:ascii="Times New Roman" w:cs="Times New Roman" w:eastAsia="Times New Roman" w:hAnsi="Times New Roman"/>
          <w:sz w:val="24"/>
          <w:szCs w:val="24"/>
          <w:rtl w:val="0"/>
        </w:rPr>
        <w:t xml:space="preserve"> O Instituto adotará práticas de governança, integridade, compliance e proteção de dados pessoais, observando a legislação vigente.</w:t>
      </w:r>
    </w:p>
    <w:p w:rsidR="00000000" w:rsidDel="00000000" w:rsidP="00000000" w:rsidRDefault="00000000" w:rsidRPr="00000000" w14:paraId="0000009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1º.</w:t>
      </w:r>
      <w:r w:rsidDel="00000000" w:rsidR="00000000" w:rsidRPr="00000000">
        <w:rPr>
          <w:rFonts w:ascii="Times New Roman" w:cs="Times New Roman" w:eastAsia="Times New Roman" w:hAnsi="Times New Roman"/>
          <w:sz w:val="24"/>
          <w:szCs w:val="24"/>
          <w:rtl w:val="0"/>
        </w:rPr>
        <w:t xml:space="preserve"> O Instituto poderá instituir códigos, políticas e comissões internas de integridade e ética, bem como comitês técnicos e temáticos, incluindo comitê de avaliação de projetos, para fortalecer a transparência, a qualidade das decisões, a organização interna e o controle de riscos.</w:t>
      </w:r>
    </w:p>
    <w:p w:rsidR="00000000" w:rsidDel="00000000" w:rsidP="00000000" w:rsidRDefault="00000000" w:rsidRPr="00000000" w14:paraId="0000009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2º.</w:t>
      </w:r>
      <w:r w:rsidDel="00000000" w:rsidR="00000000" w:rsidRPr="00000000">
        <w:rPr>
          <w:rFonts w:ascii="Times New Roman" w:cs="Times New Roman" w:eastAsia="Times New Roman" w:hAnsi="Times New Roman"/>
          <w:sz w:val="24"/>
          <w:szCs w:val="24"/>
          <w:rtl w:val="0"/>
        </w:rPr>
        <w:t xml:space="preserve"> As políticas internas deverão prever, quando aplicável, regras de declaração de interesses, impedimento e registro das deliberações, bem como diretrizes de transparência ativa.</w:t>
      </w:r>
    </w:p>
    <w:p w:rsidR="00000000" w:rsidDel="00000000" w:rsidP="00000000" w:rsidRDefault="00000000" w:rsidRPr="00000000" w14:paraId="0000009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38.</w:t>
      </w:r>
      <w:r w:rsidDel="00000000" w:rsidR="00000000" w:rsidRPr="00000000">
        <w:rPr>
          <w:rFonts w:ascii="Times New Roman" w:cs="Times New Roman" w:eastAsia="Times New Roman" w:hAnsi="Times New Roman"/>
          <w:sz w:val="24"/>
          <w:szCs w:val="24"/>
          <w:rtl w:val="0"/>
        </w:rPr>
        <w:t xml:space="preserve"> O Instituto poderá pleitear e manter qualificações e certificações junto ao poder público.</w:t>
      </w:r>
    </w:p>
    <w:p w:rsidR="00000000" w:rsidDel="00000000" w:rsidP="00000000" w:rsidRDefault="00000000" w:rsidRPr="00000000" w14:paraId="0000009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39.</w:t>
      </w:r>
      <w:r w:rsidDel="00000000" w:rsidR="00000000" w:rsidRPr="00000000">
        <w:rPr>
          <w:rFonts w:ascii="Times New Roman" w:cs="Times New Roman" w:eastAsia="Times New Roman" w:hAnsi="Times New Roman"/>
          <w:sz w:val="24"/>
          <w:szCs w:val="24"/>
          <w:rtl w:val="0"/>
        </w:rPr>
        <w:t xml:space="preserve"> Controvérsias decorrentes deste Estatuto poderão ser resolvidas por arbitragem, nos termos da Lei nº 9.307/1996, desde que haja anuência expressa das partes envolvidas, ou, quando não adotada, pelo foro da sede do Instituto.</w:t>
      </w:r>
      <w:r w:rsidDel="00000000" w:rsidR="00000000" w:rsidRPr="00000000">
        <w:rPr>
          <w:rtl w:val="0"/>
        </w:rPr>
      </w:r>
    </w:p>
    <w:p w:rsidR="00000000" w:rsidDel="00000000" w:rsidP="00000000" w:rsidRDefault="00000000" w:rsidRPr="00000000" w14:paraId="0000009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40.</w:t>
      </w:r>
      <w:r w:rsidDel="00000000" w:rsidR="00000000" w:rsidRPr="00000000">
        <w:rPr>
          <w:rFonts w:ascii="Times New Roman" w:cs="Times New Roman" w:eastAsia="Times New Roman" w:hAnsi="Times New Roman"/>
          <w:sz w:val="24"/>
          <w:szCs w:val="24"/>
          <w:rtl w:val="0"/>
        </w:rPr>
        <w:t xml:space="preserve"> O presente Estatuto poderá ser reformado por deliberação da Assembleia Geral especialmente convocada para esse fim, observados os quóruns previstos neste Estatuto.</w:t>
      </w:r>
    </w:p>
    <w:p w:rsidR="00000000" w:rsidDel="00000000" w:rsidP="00000000" w:rsidRDefault="00000000" w:rsidRPr="00000000" w14:paraId="0000009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1º.</w:t>
      </w:r>
      <w:r w:rsidDel="00000000" w:rsidR="00000000" w:rsidRPr="00000000">
        <w:rPr>
          <w:rFonts w:ascii="Times New Roman" w:cs="Times New Roman" w:eastAsia="Times New Roman" w:hAnsi="Times New Roman"/>
          <w:sz w:val="24"/>
          <w:szCs w:val="24"/>
          <w:rtl w:val="0"/>
        </w:rPr>
        <w:t xml:space="preserve"> As alterações estatutárias, em regra, dependerão de aprovação pela maioria absoluta dos membros presentes, ressalvadas as hipóteses de quórum qualificado previstas neste Estatuto.</w:t>
      </w:r>
    </w:p>
    <w:p w:rsidR="00000000" w:rsidDel="00000000" w:rsidP="00000000" w:rsidRDefault="00000000" w:rsidRPr="00000000" w14:paraId="0000009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2º.</w:t>
      </w:r>
      <w:r w:rsidDel="00000000" w:rsidR="00000000" w:rsidRPr="00000000">
        <w:rPr>
          <w:rFonts w:ascii="Times New Roman" w:cs="Times New Roman" w:eastAsia="Times New Roman" w:hAnsi="Times New Roman"/>
          <w:sz w:val="24"/>
          <w:szCs w:val="24"/>
          <w:rtl w:val="0"/>
        </w:rPr>
        <w:t xml:space="preserve"> Para alterações do Art. 2º (finalidades e áreas de atuação), para deliberação de dissolução do Instituto e para alterações do Art. 32 (destinação do patrimônio em caso de dissolução), será exigida aprovação de </w:t>
      </w:r>
      <w:r w:rsidDel="00000000" w:rsidR="00000000" w:rsidRPr="00000000">
        <w:rPr>
          <w:rFonts w:ascii="Times New Roman" w:cs="Times New Roman" w:eastAsia="Times New Roman" w:hAnsi="Times New Roman"/>
          <w:b w:val="1"/>
          <w:bCs w:val="1"/>
          <w:sz w:val="24"/>
          <w:szCs w:val="24"/>
          <w:rtl w:val="0"/>
        </w:rPr>
        <w:t xml:space="preserve">dois terços do total dos membros com direito a voto</w:t>
      </w:r>
      <w:r w:rsidDel="00000000" w:rsidR="00000000" w:rsidRPr="00000000">
        <w:rPr>
          <w:rFonts w:ascii="Times New Roman" w:cs="Times New Roman" w:eastAsia="Times New Roman" w:hAnsi="Times New Roman"/>
          <w:sz w:val="24"/>
          <w:szCs w:val="24"/>
          <w:rtl w:val="0"/>
        </w:rPr>
        <w:t xml:space="preserve">, apurado na data de publicação do edital de convocação.</w:t>
      </w:r>
    </w:p>
    <w:p w:rsidR="00000000" w:rsidDel="00000000" w:rsidP="00000000" w:rsidRDefault="00000000" w:rsidRPr="00000000" w14:paraId="00000097">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3º.</w:t>
      </w:r>
      <w:r w:rsidDel="00000000" w:rsidR="00000000" w:rsidRPr="00000000">
        <w:rPr>
          <w:rFonts w:ascii="Times New Roman" w:cs="Times New Roman" w:eastAsia="Times New Roman" w:hAnsi="Times New Roman"/>
          <w:sz w:val="24"/>
          <w:szCs w:val="24"/>
          <w:rtl w:val="0"/>
        </w:rPr>
        <w:t xml:space="preserve"> O edital de convocação deverá indicar expressamente os artigos a serem alterados, quando for o caso.</w:t>
      </w:r>
      <w:r w:rsidDel="00000000" w:rsidR="00000000" w:rsidRPr="00000000">
        <w:rPr>
          <w:rtl w:val="0"/>
        </w:rPr>
      </w:r>
    </w:p>
    <w:p w:rsidR="00000000" w:rsidDel="00000000" w:rsidP="00000000" w:rsidRDefault="00000000" w:rsidRPr="00000000" w14:paraId="0000009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41.</w:t>
      </w:r>
      <w:r w:rsidDel="00000000" w:rsidR="00000000" w:rsidRPr="00000000">
        <w:rPr>
          <w:rFonts w:ascii="Times New Roman" w:cs="Times New Roman" w:eastAsia="Times New Roman" w:hAnsi="Times New Roman"/>
          <w:sz w:val="24"/>
          <w:szCs w:val="24"/>
          <w:rtl w:val="0"/>
        </w:rPr>
        <w:t xml:space="preserve"> Os casos omissos serão resolvidos pela Diretoria, ad referendum da Assembleia Geral.</w:t>
      </w:r>
    </w:p>
    <w:p w:rsidR="00000000" w:rsidDel="00000000" w:rsidP="00000000" w:rsidRDefault="00000000" w:rsidRPr="00000000" w14:paraId="0000009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42.</w:t>
      </w:r>
      <w:r w:rsidDel="00000000" w:rsidR="00000000" w:rsidRPr="00000000">
        <w:rPr>
          <w:rFonts w:ascii="Times New Roman" w:cs="Times New Roman" w:eastAsia="Times New Roman" w:hAnsi="Times New Roman"/>
          <w:sz w:val="24"/>
          <w:szCs w:val="24"/>
          <w:rtl w:val="0"/>
        </w:rPr>
        <w:t xml:space="preserve"> Este Estatuto entra em vigor na data de seu registro em cartório.</w:t>
      </w: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DG78+Wd/rDd3JoQWikmqQlsjA==">CgMxLjAyDmguZnV1NzkwZTM0cThuMg5oLmRmNnhwMzVoMmY2eDIOaC5nczk3eGJ6NmJyb2gyDmguODNsY3JqZGdja3EwMg5oLnhyNDUzZGluZHU3ZzIOaC41eTVidW5oZ2toa2IyDmguazF4OGtuZDJ4ZjJpMg5oLmprdHJ0djFuODRwdTIOaC51YWk2Z3N5cThqZGcyDmgubXUzYTNvcjFsMzhxMg5oLnFhanpqdnlwbWtsMzIOaC56MGRhbDdrb3BrdGYyDmguOGtoZTdvdDVidGpmMg5oLmJheHkzaTdwcmwzdjgAciExTm5vVGk4ekxaRWFTbnhBaHpBRENxcWt5eDZOUE56d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